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2121C" w14:textId="7FF84508" w:rsidR="00283ECC" w:rsidRPr="007064DB" w:rsidRDefault="00283ECC" w:rsidP="00283ECC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eastAsia="宋体"/>
          <w:b/>
          <w:sz w:val="24"/>
          <w:szCs w:val="24"/>
          <w:lang w:eastAsia="zh-CN"/>
        </w:rPr>
      </w:pPr>
      <w:bookmarkStart w:id="0" w:name="_Hlk514061252"/>
      <w:r w:rsidRPr="007064DB">
        <w:rPr>
          <w:b/>
          <w:sz w:val="24"/>
          <w:szCs w:val="24"/>
        </w:rPr>
        <w:t>3GPP TSG-RAN WG4 Meeting #</w:t>
      </w:r>
      <w:r w:rsidRPr="007064DB">
        <w:t xml:space="preserve"> </w:t>
      </w:r>
      <w:r w:rsidRPr="007064DB">
        <w:rPr>
          <w:b/>
          <w:sz w:val="24"/>
          <w:szCs w:val="24"/>
        </w:rPr>
        <w:t>100-e</w:t>
      </w:r>
      <w:r w:rsidRPr="007064DB" w:rsidDel="00277FAB">
        <w:rPr>
          <w:b/>
          <w:sz w:val="24"/>
          <w:szCs w:val="24"/>
        </w:rPr>
        <w:t xml:space="preserve"> </w:t>
      </w:r>
      <w:r w:rsidRPr="007064DB">
        <w:rPr>
          <w:b/>
          <w:sz w:val="24"/>
          <w:szCs w:val="24"/>
        </w:rPr>
        <w:tab/>
      </w:r>
      <w:r w:rsidR="00740E29" w:rsidRPr="00740E29">
        <w:rPr>
          <w:b/>
          <w:sz w:val="24"/>
          <w:szCs w:val="24"/>
        </w:rPr>
        <w:t>R4-211331</w:t>
      </w:r>
      <w:r w:rsidR="00740E29">
        <w:rPr>
          <w:b/>
          <w:sz w:val="24"/>
          <w:szCs w:val="24"/>
        </w:rPr>
        <w:t>1</w:t>
      </w:r>
    </w:p>
    <w:p w14:paraId="0F9D8E39" w14:textId="1702C349" w:rsidR="00283ECC" w:rsidRPr="009A15FA" w:rsidRDefault="00283ECC" w:rsidP="00283ECC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宋体"/>
          <w:b/>
          <w:sz w:val="24"/>
          <w:szCs w:val="24"/>
          <w:lang w:eastAsia="zh-CN"/>
        </w:rPr>
      </w:pPr>
      <w:bookmarkStart w:id="1" w:name="Title"/>
      <w:bookmarkStart w:id="2" w:name="DocumentFor"/>
      <w:bookmarkEnd w:id="1"/>
      <w:bookmarkEnd w:id="2"/>
      <w:r w:rsidRPr="007064DB">
        <w:rPr>
          <w:rFonts w:eastAsia="宋体"/>
          <w:b/>
          <w:sz w:val="24"/>
          <w:szCs w:val="24"/>
          <w:lang w:eastAsia="zh-CN"/>
        </w:rPr>
        <w:t xml:space="preserve">Electronic Meeting, August. </w:t>
      </w:r>
      <w:r w:rsidRPr="009A15FA">
        <w:rPr>
          <w:rFonts w:eastAsia="宋体"/>
          <w:b/>
          <w:sz w:val="24"/>
          <w:szCs w:val="24"/>
          <w:lang w:eastAsia="zh-CN"/>
        </w:rPr>
        <w:t>16-27, 2021</w:t>
      </w:r>
    </w:p>
    <w:p w14:paraId="2A65D037" w14:textId="77777777" w:rsidR="00283ECC" w:rsidRPr="009A15FA" w:rsidRDefault="00283ECC" w:rsidP="00283ECC">
      <w:pPr>
        <w:spacing w:after="60"/>
        <w:ind w:left="1985" w:hanging="1985"/>
        <w:rPr>
          <w:rFonts w:ascii="Times New Roman" w:hAnsi="Times New Roman" w:cs="Times New Roman"/>
          <w:b/>
          <w:sz w:val="24"/>
        </w:rPr>
      </w:pPr>
    </w:p>
    <w:p w14:paraId="1EF1879A" w14:textId="7825E750" w:rsidR="00283ECC" w:rsidRPr="009A15FA" w:rsidRDefault="00283ECC" w:rsidP="00283ECC">
      <w:pPr>
        <w:widowControl w:val="0"/>
        <w:spacing w:after="0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9A15FA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>Agenda Item:</w:t>
      </w:r>
      <w:r w:rsidR="009A15FA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Pr="009A15FA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9A15FA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9.13.2.1</w:t>
      </w:r>
    </w:p>
    <w:p w14:paraId="32EBEC92" w14:textId="7C773557" w:rsidR="00283ECC" w:rsidRPr="007064DB" w:rsidRDefault="00283ECC" w:rsidP="00283ECC">
      <w:pPr>
        <w:widowControl w:val="0"/>
        <w:spacing w:after="0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7064D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 xml:space="preserve">Source: </w:t>
      </w:r>
      <w:r w:rsidRPr="007064D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Pr="007064D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Pr="007064DB">
        <w:rPr>
          <w:rFonts w:ascii="Times New Roman" w:hAnsi="Times New Roman" w:cs="Times New Roman"/>
          <w:bCs/>
          <w:noProof/>
          <w:sz w:val="24"/>
          <w:lang w:eastAsia="en-US"/>
        </w:rPr>
        <w:t>Qualcomm Incorporated</w:t>
      </w:r>
    </w:p>
    <w:p w14:paraId="1FDF7DC6" w14:textId="5ED56BA2" w:rsidR="00283ECC" w:rsidRPr="007064DB" w:rsidRDefault="00283ECC" w:rsidP="00283ECC">
      <w:pPr>
        <w:widowControl w:val="0"/>
        <w:spacing w:after="0"/>
        <w:ind w:left="2160" w:hanging="2160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7064D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 xml:space="preserve">Title: </w:t>
      </w:r>
      <w:r w:rsidRPr="007064D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Pr="007064DB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Simulation assumptions for HAPS co-existence</w:t>
      </w:r>
    </w:p>
    <w:bookmarkEnd w:id="0"/>
    <w:p w14:paraId="5BE8DB83" w14:textId="46D5B4BD" w:rsidR="00283ECC" w:rsidRPr="007064DB" w:rsidRDefault="00283ECC" w:rsidP="00283ECC">
      <w:pPr>
        <w:widowControl w:val="0"/>
        <w:spacing w:after="0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7064D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>Document for:</w:t>
      </w:r>
      <w:r w:rsidRPr="007064D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9A15FA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Approval</w:t>
      </w:r>
    </w:p>
    <w:p w14:paraId="0F3A0E7A" w14:textId="110E9AA6" w:rsidR="00283ECC" w:rsidRPr="007064DB" w:rsidRDefault="00283ECC" w:rsidP="00283ECC">
      <w:pPr>
        <w:pStyle w:val="Heading1"/>
        <w:numPr>
          <w:ilvl w:val="0"/>
          <w:numId w:val="2"/>
        </w:numPr>
        <w:tabs>
          <w:tab w:val="num" w:pos="360"/>
        </w:tabs>
        <w:ind w:left="1134" w:hanging="1134"/>
        <w:rPr>
          <w:rFonts w:ascii="Times New Roman" w:hAnsi="Times New Roman"/>
        </w:rPr>
      </w:pPr>
      <w:r w:rsidRPr="007064DB">
        <w:rPr>
          <w:rFonts w:ascii="Times New Roman" w:hAnsi="Times New Roman"/>
        </w:rPr>
        <w:t>Introduction</w:t>
      </w:r>
    </w:p>
    <w:p w14:paraId="3800990A" w14:textId="0C8240FC" w:rsidR="00926BBA" w:rsidRPr="007064DB" w:rsidRDefault="00FE5F5B" w:rsidP="00283EC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Before </w:t>
      </w:r>
      <w:r w:rsidR="00B647EE">
        <w:rPr>
          <w:rFonts w:ascii="Times New Roman" w:hAnsi="Times New Roman" w:cs="Times New Roman" w:hint="eastAsia"/>
        </w:rPr>
        <w:t>RAN</w:t>
      </w:r>
      <w:r w:rsidR="00B647EE">
        <w:rPr>
          <w:rFonts w:ascii="Times New Roman" w:hAnsi="Times New Roman" w:cs="Times New Roman"/>
        </w:rPr>
        <w:t xml:space="preserve">4 </w:t>
      </w:r>
      <w:r w:rsidR="00B647EE">
        <w:rPr>
          <w:rFonts w:ascii="Times New Roman" w:hAnsi="Times New Roman" w:cs="Times New Roman" w:hint="eastAsia"/>
        </w:rPr>
        <w:t>#</w:t>
      </w:r>
      <w:r w:rsidR="00B647EE">
        <w:rPr>
          <w:rFonts w:ascii="Times New Roman" w:hAnsi="Times New Roman" w:cs="Times New Roman"/>
        </w:rPr>
        <w:t xml:space="preserve">100e </w:t>
      </w:r>
      <w:r>
        <w:rPr>
          <w:rFonts w:ascii="Times New Roman" w:hAnsi="Times New Roman" w:cs="Times New Roman"/>
        </w:rPr>
        <w:t xml:space="preserve">meeting, </w:t>
      </w:r>
      <w:r w:rsidR="00291313">
        <w:rPr>
          <w:rFonts w:ascii="Times New Roman" w:hAnsi="Times New Roman" w:cs="Times New Roman"/>
        </w:rPr>
        <w:t xml:space="preserve">the simulation platforms were calibrated between companies. </w:t>
      </w:r>
      <w:r w:rsidR="002D62A3">
        <w:rPr>
          <w:rFonts w:ascii="Times New Roman" w:hAnsi="Times New Roman" w:cs="Times New Roman"/>
        </w:rPr>
        <w:t xml:space="preserve">The </w:t>
      </w:r>
      <w:r w:rsidR="00291313">
        <w:rPr>
          <w:rFonts w:ascii="Times New Roman" w:hAnsi="Times New Roman" w:cs="Times New Roman"/>
        </w:rPr>
        <w:t xml:space="preserve">HAPS </w:t>
      </w:r>
      <w:r w:rsidR="00223160">
        <w:rPr>
          <w:rFonts w:ascii="Times New Roman" w:hAnsi="Times New Roman" w:cs="Times New Roman"/>
        </w:rPr>
        <w:t>performance is not quite aligned</w:t>
      </w:r>
      <w:r w:rsidR="00E9700D">
        <w:rPr>
          <w:rFonts w:ascii="Times New Roman" w:hAnsi="Times New Roman" w:cs="Times New Roman"/>
        </w:rPr>
        <w:t xml:space="preserve"> through the comparison of SINR CDF, coupling loss CDF and UR Tx power CDF</w:t>
      </w:r>
      <w:r w:rsidR="00223160">
        <w:rPr>
          <w:rFonts w:ascii="Times New Roman" w:hAnsi="Times New Roman" w:cs="Times New Roman"/>
        </w:rPr>
        <w:t xml:space="preserve">. </w:t>
      </w:r>
      <w:r w:rsidR="002D62A3">
        <w:rPr>
          <w:rFonts w:ascii="Times New Roman" w:hAnsi="Times New Roman" w:cs="Times New Roman"/>
        </w:rPr>
        <w:t>Therefore, t</w:t>
      </w:r>
      <w:r w:rsidR="00E07A2A" w:rsidRPr="007064DB">
        <w:rPr>
          <w:rFonts w:ascii="Times New Roman" w:hAnsi="Times New Roman" w:cs="Times New Roman"/>
        </w:rPr>
        <w:t xml:space="preserve">o </w:t>
      </w:r>
      <w:r w:rsidR="002D62A3">
        <w:rPr>
          <w:rFonts w:ascii="Times New Roman" w:hAnsi="Times New Roman" w:cs="Times New Roman"/>
        </w:rPr>
        <w:t xml:space="preserve">further </w:t>
      </w:r>
      <w:r w:rsidR="00E07A2A" w:rsidRPr="007064DB">
        <w:rPr>
          <w:rFonts w:ascii="Times New Roman" w:hAnsi="Times New Roman" w:cs="Times New Roman"/>
        </w:rPr>
        <w:t>calibrate the HAPS performance, we listed all the</w:t>
      </w:r>
      <w:r w:rsidR="002D62A3">
        <w:rPr>
          <w:rFonts w:ascii="Times New Roman" w:hAnsi="Times New Roman" w:cs="Times New Roman"/>
        </w:rPr>
        <w:t xml:space="preserve"> related</w:t>
      </w:r>
      <w:r w:rsidR="00E07A2A" w:rsidRPr="007064DB">
        <w:rPr>
          <w:rFonts w:ascii="Times New Roman" w:hAnsi="Times New Roman" w:cs="Times New Roman"/>
        </w:rPr>
        <w:t xml:space="preserve"> parameters </w:t>
      </w:r>
      <w:r w:rsidR="00B11D1B">
        <w:rPr>
          <w:rFonts w:ascii="Times New Roman" w:hAnsi="Times New Roman" w:cs="Times New Roman"/>
        </w:rPr>
        <w:t xml:space="preserve">and hope </w:t>
      </w:r>
      <w:r w:rsidR="00E07A2A" w:rsidRPr="007064DB">
        <w:rPr>
          <w:rFonts w:ascii="Times New Roman" w:hAnsi="Times New Roman" w:cs="Times New Roman"/>
        </w:rPr>
        <w:t xml:space="preserve">to </w:t>
      </w:r>
      <w:r w:rsidR="00C3226A">
        <w:rPr>
          <w:rFonts w:ascii="Times New Roman" w:hAnsi="Times New Roman" w:cs="Times New Roman"/>
        </w:rPr>
        <w:t xml:space="preserve">get </w:t>
      </w:r>
      <w:r w:rsidR="00E60C0A" w:rsidRPr="007064DB">
        <w:rPr>
          <w:rFonts w:ascii="Times New Roman" w:hAnsi="Times New Roman" w:cs="Times New Roman"/>
        </w:rPr>
        <w:t>align</w:t>
      </w:r>
      <w:r w:rsidR="00C3226A">
        <w:rPr>
          <w:rFonts w:ascii="Times New Roman" w:hAnsi="Times New Roman" w:cs="Times New Roman"/>
        </w:rPr>
        <w:t xml:space="preserve">ed on </w:t>
      </w:r>
      <w:r w:rsidR="00E07A2A" w:rsidRPr="007064DB">
        <w:rPr>
          <w:rFonts w:ascii="Times New Roman" w:hAnsi="Times New Roman" w:cs="Times New Roman"/>
        </w:rPr>
        <w:t xml:space="preserve">the understanding for each parameter. </w:t>
      </w:r>
    </w:p>
    <w:p w14:paraId="55064956" w14:textId="3D494CA7" w:rsidR="00283ECC" w:rsidRPr="007064DB" w:rsidRDefault="00283ECC" w:rsidP="00283ECC">
      <w:pPr>
        <w:pStyle w:val="Heading1"/>
        <w:numPr>
          <w:ilvl w:val="0"/>
          <w:numId w:val="2"/>
        </w:numPr>
        <w:tabs>
          <w:tab w:val="num" w:pos="360"/>
        </w:tabs>
        <w:ind w:left="1134" w:hanging="1134"/>
        <w:rPr>
          <w:rFonts w:ascii="Times New Roman" w:hAnsi="Times New Roman"/>
        </w:rPr>
      </w:pPr>
      <w:r w:rsidRPr="007064DB">
        <w:rPr>
          <w:rFonts w:ascii="Times New Roman" w:hAnsi="Times New Roman"/>
        </w:rPr>
        <w:t>Discussion</w:t>
      </w:r>
    </w:p>
    <w:p w14:paraId="6D384AB2" w14:textId="65B14122" w:rsidR="00283ECC" w:rsidRPr="007064DB" w:rsidRDefault="00052E1A" w:rsidP="00283ECC">
      <w:pPr>
        <w:pStyle w:val="Heading2"/>
        <w:numPr>
          <w:ilvl w:val="1"/>
          <w:numId w:val="3"/>
        </w:numPr>
        <w:tabs>
          <w:tab w:val="num" w:pos="360"/>
        </w:tabs>
        <w:spacing w:after="120"/>
        <w:ind w:left="0" w:firstLine="0"/>
        <w:rPr>
          <w:rFonts w:ascii="Times New Roman" w:hAnsi="Times New Roman" w:cs="Times New Roman"/>
          <w:color w:val="auto"/>
          <w:sz w:val="28"/>
          <w:szCs w:val="18"/>
        </w:rPr>
      </w:pPr>
      <w:r>
        <w:rPr>
          <w:rFonts w:ascii="Times New Roman" w:hAnsi="Times New Roman" w:cs="Times New Roman"/>
          <w:color w:val="auto"/>
          <w:sz w:val="28"/>
          <w:szCs w:val="18"/>
        </w:rPr>
        <w:t xml:space="preserve"> </w:t>
      </w:r>
      <w:r w:rsidR="00283ECC" w:rsidRPr="007064DB">
        <w:rPr>
          <w:rFonts w:ascii="Times New Roman" w:hAnsi="Times New Roman" w:cs="Times New Roman"/>
          <w:color w:val="auto"/>
          <w:sz w:val="28"/>
          <w:szCs w:val="18"/>
        </w:rPr>
        <w:t>Simulation assumptions</w:t>
      </w:r>
    </w:p>
    <w:p w14:paraId="50757FB8" w14:textId="32932DA6" w:rsidR="0045614E" w:rsidRPr="007064DB" w:rsidRDefault="00830275" w:rsidP="00B634A1">
      <w:pPr>
        <w:jc w:val="both"/>
        <w:rPr>
          <w:rFonts w:ascii="Times New Roman" w:hAnsi="Times New Roman" w:cs="Times New Roman"/>
        </w:rPr>
      </w:pPr>
      <w:r w:rsidRPr="007064D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7EDCD715" wp14:editId="1980EEFC">
            <wp:simplePos x="0" y="0"/>
            <wp:positionH relativeFrom="column">
              <wp:posOffset>1750447</wp:posOffset>
            </wp:positionH>
            <wp:positionV relativeFrom="paragraph">
              <wp:posOffset>796013</wp:posOffset>
            </wp:positionV>
            <wp:extent cx="2515870" cy="2472055"/>
            <wp:effectExtent l="0" t="0" r="0" b="444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41" t="6583" r="3416" b="4427"/>
                    <a:stretch/>
                  </pic:blipFill>
                  <pic:spPr bwMode="auto">
                    <a:xfrm>
                      <a:off x="0" y="0"/>
                      <a:ext cx="2515870" cy="24720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065">
        <w:rPr>
          <w:rFonts w:ascii="Times New Roman" w:hAnsi="Times New Roman" w:cs="Times New Roman"/>
          <w:lang w:val="en-GB" w:eastAsia="ko-KR"/>
        </w:rPr>
        <w:t xml:space="preserve">The general HAPS network structure is presented in Figure 1. </w:t>
      </w:r>
      <w:r w:rsidR="0045614E" w:rsidRPr="007064DB">
        <w:rPr>
          <w:rFonts w:ascii="Times New Roman" w:hAnsi="Times New Roman" w:cs="Times New Roman"/>
          <w:lang w:eastAsia="ja-JP"/>
        </w:rPr>
        <w:t>A HAPS area can be divided into multiple cells with multi-beam configurations. In the coexistence</w:t>
      </w:r>
      <w:r w:rsidR="008E4D90">
        <w:rPr>
          <w:rFonts w:ascii="Times New Roman" w:hAnsi="Times New Roman" w:cs="Times New Roman"/>
          <w:lang w:eastAsia="ja-JP"/>
        </w:rPr>
        <w:t xml:space="preserve"> study</w:t>
      </w:r>
      <w:r w:rsidR="0045614E" w:rsidRPr="007064DB">
        <w:rPr>
          <w:rFonts w:ascii="Times New Roman" w:hAnsi="Times New Roman" w:cs="Times New Roman"/>
          <w:lang w:eastAsia="ja-JP"/>
        </w:rPr>
        <w:t xml:space="preserve">, 7 cells deployment </w:t>
      </w:r>
      <w:r>
        <w:rPr>
          <w:rFonts w:ascii="Times New Roman" w:hAnsi="Times New Roman" w:cs="Times New Roman"/>
          <w:lang w:eastAsia="ja-JP"/>
        </w:rPr>
        <w:t xml:space="preserve">was </w:t>
      </w:r>
      <w:r w:rsidR="0045614E" w:rsidRPr="007064DB">
        <w:rPr>
          <w:rFonts w:ascii="Times New Roman" w:hAnsi="Times New Roman" w:cs="Times New Roman"/>
          <w:lang w:eastAsia="ja-JP"/>
        </w:rPr>
        <w:t>produced by a single HAPS. In the cases of 7 cells, the cell deployed at the center of a HAPS area is defined as “1</w:t>
      </w:r>
      <w:r w:rsidR="0045614E" w:rsidRPr="007064DB">
        <w:rPr>
          <w:rFonts w:ascii="Times New Roman" w:hAnsi="Times New Roman" w:cs="Times New Roman"/>
          <w:vertAlign w:val="superscript"/>
          <w:lang w:eastAsia="ja-JP"/>
        </w:rPr>
        <w:t>st</w:t>
      </w:r>
      <w:r w:rsidR="0045614E" w:rsidRPr="007064DB">
        <w:rPr>
          <w:rFonts w:ascii="Times New Roman" w:hAnsi="Times New Roman" w:cs="Times New Roman"/>
          <w:lang w:eastAsia="ja-JP"/>
        </w:rPr>
        <w:t xml:space="preserve"> layer cell”, the cells on the outer side of 1</w:t>
      </w:r>
      <w:r w:rsidR="0045614E" w:rsidRPr="007064DB">
        <w:rPr>
          <w:rFonts w:ascii="Times New Roman" w:hAnsi="Times New Roman" w:cs="Times New Roman"/>
          <w:vertAlign w:val="superscript"/>
          <w:lang w:eastAsia="ja-JP"/>
        </w:rPr>
        <w:t>st</w:t>
      </w:r>
      <w:r w:rsidR="0045614E" w:rsidRPr="007064DB">
        <w:rPr>
          <w:rFonts w:ascii="Times New Roman" w:hAnsi="Times New Roman" w:cs="Times New Roman"/>
          <w:lang w:eastAsia="ja-JP"/>
        </w:rPr>
        <w:t xml:space="preserve"> layer cell are defined as “2</w:t>
      </w:r>
      <w:r w:rsidR="0045614E" w:rsidRPr="007064DB">
        <w:rPr>
          <w:rFonts w:ascii="Times New Roman" w:hAnsi="Times New Roman" w:cs="Times New Roman"/>
          <w:vertAlign w:val="superscript"/>
          <w:lang w:eastAsia="ja-JP"/>
        </w:rPr>
        <w:t>nd</w:t>
      </w:r>
      <w:r w:rsidR="0045614E" w:rsidRPr="007064DB">
        <w:rPr>
          <w:rFonts w:ascii="Times New Roman" w:hAnsi="Times New Roman" w:cs="Times New Roman"/>
          <w:lang w:eastAsia="ja-JP"/>
        </w:rPr>
        <w:t xml:space="preserve"> layer cell” respectively. </w:t>
      </w:r>
    </w:p>
    <w:p w14:paraId="0C2E9845" w14:textId="65704C53" w:rsidR="00AF2A02" w:rsidRPr="007064DB" w:rsidRDefault="00DB1134" w:rsidP="00AF2A02">
      <w:pPr>
        <w:keepNext/>
        <w:keepLines/>
        <w:spacing w:after="120"/>
        <w:jc w:val="center"/>
        <w:rPr>
          <w:rFonts w:ascii="Times New Roman" w:hAnsi="Times New Roman" w:cs="Times New Roman"/>
          <w:b/>
          <w:sz w:val="20"/>
        </w:rPr>
      </w:pPr>
      <w:r w:rsidRPr="007064DB">
        <w:rPr>
          <w:rFonts w:ascii="Times New Roman" w:hAnsi="Times New Roman" w:cs="Times New Roman"/>
          <w:b/>
          <w:sz w:val="20"/>
        </w:rPr>
        <w:t xml:space="preserve">Figure 1. </w:t>
      </w:r>
      <w:r w:rsidR="00AF2A02" w:rsidRPr="007064DB">
        <w:rPr>
          <w:rFonts w:ascii="Times New Roman" w:hAnsi="Times New Roman" w:cs="Times New Roman"/>
          <w:b/>
          <w:sz w:val="20"/>
        </w:rPr>
        <w:t xml:space="preserve">HAPS </w:t>
      </w:r>
      <w:r w:rsidR="009D3065">
        <w:rPr>
          <w:rFonts w:ascii="Times New Roman" w:hAnsi="Times New Roman" w:cs="Times New Roman"/>
          <w:b/>
          <w:sz w:val="20"/>
        </w:rPr>
        <w:t>network</w:t>
      </w:r>
      <w:r w:rsidR="00AF2A02" w:rsidRPr="007064DB">
        <w:rPr>
          <w:rFonts w:ascii="Times New Roman" w:hAnsi="Times New Roman" w:cs="Times New Roman"/>
          <w:b/>
          <w:sz w:val="20"/>
        </w:rPr>
        <w:t xml:space="preserve"> structure</w:t>
      </w:r>
    </w:p>
    <w:p w14:paraId="2CE06AFA" w14:textId="069B2533" w:rsidR="00502F46" w:rsidRPr="00B634A1" w:rsidRDefault="00AF2A02" w:rsidP="00B634A1">
      <w:pPr>
        <w:spacing w:before="360"/>
        <w:jc w:val="both"/>
        <w:rPr>
          <w:rFonts w:ascii="Times New Roman" w:eastAsia="MS Mincho" w:hAnsi="Times New Roman" w:cs="Times New Roman"/>
        </w:rPr>
      </w:pPr>
      <w:r w:rsidRPr="007064DB">
        <w:rPr>
          <w:rFonts w:ascii="Times New Roman" w:hAnsi="Times New Roman" w:cs="Times New Roman"/>
          <w:lang w:eastAsia="ja-JP"/>
        </w:rPr>
        <w:t xml:space="preserve">Based on the above </w:t>
      </w:r>
      <w:r w:rsidR="001E001F" w:rsidRPr="007064DB">
        <w:rPr>
          <w:rFonts w:ascii="Times New Roman" w:hAnsi="Times New Roman" w:cs="Times New Roman"/>
          <w:lang w:eastAsia="ja-JP"/>
        </w:rPr>
        <w:t>network structure</w:t>
      </w:r>
      <w:r w:rsidRPr="007064DB">
        <w:rPr>
          <w:rFonts w:ascii="Times New Roman" w:hAnsi="Times New Roman" w:cs="Times New Roman"/>
          <w:lang w:eastAsia="ja-JP"/>
        </w:rPr>
        <w:t>, inter-H</w:t>
      </w:r>
      <w:r w:rsidR="00DB1134" w:rsidRPr="007064DB">
        <w:rPr>
          <w:rFonts w:ascii="Times New Roman" w:hAnsi="Times New Roman" w:cs="Times New Roman"/>
          <w:lang w:eastAsia="ja-JP"/>
        </w:rPr>
        <w:t>AP</w:t>
      </w:r>
      <w:r w:rsidRPr="007064DB">
        <w:rPr>
          <w:rFonts w:ascii="Times New Roman" w:hAnsi="Times New Roman" w:cs="Times New Roman"/>
          <w:lang w:eastAsia="ja-JP"/>
        </w:rPr>
        <w:t>S distance (B) can be calculated by H</w:t>
      </w:r>
      <w:r w:rsidR="00DB1134" w:rsidRPr="007064DB">
        <w:rPr>
          <w:rFonts w:ascii="Times New Roman" w:hAnsi="Times New Roman" w:cs="Times New Roman"/>
          <w:lang w:eastAsia="ja-JP"/>
        </w:rPr>
        <w:t>AP</w:t>
      </w:r>
      <w:r w:rsidRPr="007064DB">
        <w:rPr>
          <w:rFonts w:ascii="Times New Roman" w:hAnsi="Times New Roman" w:cs="Times New Roman"/>
          <w:lang w:eastAsia="ja-JP"/>
        </w:rPr>
        <w:t>S area radius (A) as “B = A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lang w:eastAsia="ja-JP"/>
              </w:rPr>
            </m:ctrlPr>
          </m:radPr>
          <m:deg/>
          <m:e>
            <m:r>
              <w:rPr>
                <w:rFonts w:ascii="Cambria Math" w:hAnsi="Cambria Math" w:cs="Times New Roman"/>
                <w:lang w:eastAsia="ja-JP"/>
              </w:rPr>
              <m:t>3</m:t>
            </m:r>
          </m:e>
        </m:rad>
      </m:oMath>
      <w:r w:rsidRPr="007064DB">
        <w:rPr>
          <w:rFonts w:ascii="Times New Roman" w:hAnsi="Times New Roman" w:cs="Times New Roman"/>
          <w:lang w:eastAsia="ja-JP"/>
        </w:rPr>
        <w:t>”.</w:t>
      </w:r>
      <w:r w:rsidR="001E001F" w:rsidRPr="007064DB">
        <w:rPr>
          <w:rFonts w:ascii="Times New Roman" w:hAnsi="Times New Roman" w:cs="Times New Roman"/>
          <w:lang w:eastAsia="ja-JP"/>
        </w:rPr>
        <w:t xml:space="preserve"> A is equal to 100km in the coexistence study. </w:t>
      </w:r>
      <w:bookmarkStart w:id="3" w:name="_Ref61201481"/>
    </w:p>
    <w:p w14:paraId="0C45B287" w14:textId="77777777" w:rsidR="00B647EE" w:rsidRDefault="0072070A" w:rsidP="00B634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HAPS </w:t>
      </w:r>
      <w:r w:rsidR="009D3EE0">
        <w:rPr>
          <w:rFonts w:ascii="Times New Roman" w:hAnsi="Times New Roman" w:cs="Times New Roman"/>
        </w:rPr>
        <w:t xml:space="preserve">and TN network parameters are compared in the Table 1. </w:t>
      </w:r>
      <w:r w:rsidR="001E4515">
        <w:rPr>
          <w:rFonts w:ascii="Times New Roman" w:hAnsi="Times New Roman" w:cs="Times New Roman"/>
        </w:rPr>
        <w:t xml:space="preserve"> </w:t>
      </w:r>
    </w:p>
    <w:p w14:paraId="632771DB" w14:textId="2CCA7118" w:rsidR="00B647EE" w:rsidRDefault="00B647EE" w:rsidP="00B634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Most </w:t>
      </w:r>
      <w:r w:rsidR="001E551F">
        <w:rPr>
          <w:rFonts w:ascii="Times New Roman" w:hAnsi="Times New Roman" w:cs="Times New Roman"/>
        </w:rPr>
        <w:t>HAPS parameter</w:t>
      </w:r>
      <w:r>
        <w:rPr>
          <w:rFonts w:ascii="Times New Roman" w:hAnsi="Times New Roman" w:cs="Times New Roman"/>
        </w:rPr>
        <w:t>s</w:t>
      </w:r>
      <w:r w:rsidR="001E551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are </w:t>
      </w:r>
      <w:r w:rsidR="001E551F">
        <w:rPr>
          <w:rFonts w:ascii="Times New Roman" w:hAnsi="Times New Roman" w:cs="Times New Roman"/>
        </w:rPr>
        <w:t xml:space="preserve">the </w:t>
      </w:r>
      <w:r w:rsidR="00245648">
        <w:rPr>
          <w:rFonts w:ascii="Times New Roman" w:hAnsi="Times New Roman" w:cs="Times New Roman"/>
        </w:rPr>
        <w:t>same with the agreements in last RAN4 meeting in [1].</w:t>
      </w:r>
      <w:r>
        <w:rPr>
          <w:rFonts w:ascii="Times New Roman" w:hAnsi="Times New Roman" w:cs="Times New Roman"/>
        </w:rPr>
        <w:t xml:space="preserve"> The wrap-around highlighted in the Table 1 should be discussed if it is needed for HAPS network. If wrap-around is not </w:t>
      </w:r>
      <w:r>
        <w:rPr>
          <w:rFonts w:ascii="Times New Roman" w:hAnsi="Times New Roman" w:cs="Times New Roman"/>
        </w:rPr>
        <w:lastRenderedPageBreak/>
        <w:t>considered, the interference from adjacent cell will be under-estimated for the UEs located in the edge area of 2</w:t>
      </w:r>
      <w:r w:rsidRPr="00882733">
        <w:rPr>
          <w:rFonts w:ascii="Times New Roman" w:hAnsi="Times New Roman" w:cs="Times New Roman"/>
          <w:vertAlign w:val="superscript"/>
        </w:rPr>
        <w:t>nd</w:t>
      </w:r>
      <w:r>
        <w:rPr>
          <w:rFonts w:ascii="Times New Roman" w:hAnsi="Times New Roman" w:cs="Times New Roman"/>
        </w:rPr>
        <w:t xml:space="preserve"> layer cells. One work around method is only collect</w:t>
      </w:r>
      <w:r w:rsidR="00BC7DEE"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/>
        </w:rPr>
        <w:t xml:space="preserve"> the performance of 1</w:t>
      </w:r>
      <w:r w:rsidRPr="009A15FA">
        <w:rPr>
          <w:rFonts w:ascii="Times New Roman" w:hAnsi="Times New Roman" w:cs="Times New Roman"/>
          <w:vertAlign w:val="superscript"/>
        </w:rPr>
        <w:t>st</w:t>
      </w:r>
      <w:r>
        <w:rPr>
          <w:rFonts w:ascii="Times New Roman" w:hAnsi="Times New Roman" w:cs="Times New Roman"/>
        </w:rPr>
        <w:t xml:space="preserve"> layer cell for simplification</w:t>
      </w:r>
      <w:r w:rsidR="00BC7DEE">
        <w:rPr>
          <w:rFonts w:ascii="Times New Roman" w:hAnsi="Times New Roman" w:cs="Times New Roman"/>
        </w:rPr>
        <w:t>, while the antenna configurations are not the same for 1</w:t>
      </w:r>
      <w:r w:rsidR="00BC7DEE" w:rsidRPr="009A15FA">
        <w:rPr>
          <w:rFonts w:ascii="Times New Roman" w:hAnsi="Times New Roman" w:cs="Times New Roman"/>
          <w:vertAlign w:val="superscript"/>
        </w:rPr>
        <w:t>st</w:t>
      </w:r>
      <w:r w:rsidR="00BC7DEE">
        <w:rPr>
          <w:rFonts w:ascii="Times New Roman" w:hAnsi="Times New Roman" w:cs="Times New Roman"/>
        </w:rPr>
        <w:t xml:space="preserve"> and 2</w:t>
      </w:r>
      <w:r w:rsidR="00BC7DEE" w:rsidRPr="009A15FA">
        <w:rPr>
          <w:rFonts w:ascii="Times New Roman" w:hAnsi="Times New Roman" w:cs="Times New Roman"/>
          <w:vertAlign w:val="superscript"/>
        </w:rPr>
        <w:t>nd</w:t>
      </w:r>
      <w:r w:rsidR="00BC7DEE">
        <w:rPr>
          <w:rFonts w:ascii="Times New Roman" w:hAnsi="Times New Roman" w:cs="Times New Roman"/>
        </w:rPr>
        <w:t xml:space="preserve"> layer cells. </w:t>
      </w:r>
    </w:p>
    <w:p w14:paraId="6F16D1F2" w14:textId="4DB62366" w:rsidR="00D81A98" w:rsidRDefault="00E80D6B" w:rsidP="00A4702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TN network are divided into two parts due </w:t>
      </w:r>
      <w:r w:rsidR="00EC5645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 xml:space="preserve">the antenna </w:t>
      </w:r>
      <w:r w:rsidR="000207AF">
        <w:rPr>
          <w:rFonts w:ascii="Times New Roman" w:hAnsi="Times New Roman" w:cs="Times New Roman"/>
        </w:rPr>
        <w:t xml:space="preserve">difference:  one is with AAS antenna and the other one is with non-AAS. </w:t>
      </w:r>
      <w:r w:rsidR="00BC7DEE">
        <w:rPr>
          <w:rFonts w:ascii="Times New Roman" w:hAnsi="Times New Roman" w:cs="Times New Roman"/>
        </w:rPr>
        <w:t xml:space="preserve">The TN configurations in HAPS coexistence assumptions [1] and NTN coexistence assumptions [2] are found to be different, especially for the antenna array, ISD, conducted power, and ohmic loss, etc. </w:t>
      </w:r>
      <w:r w:rsidR="00DC085E">
        <w:rPr>
          <w:rFonts w:ascii="Times New Roman" w:hAnsi="Times New Roman" w:cs="Times New Roman"/>
        </w:rPr>
        <w:t>S</w:t>
      </w:r>
      <w:r w:rsidR="007E2EAD">
        <w:rPr>
          <w:rFonts w:ascii="Times New Roman" w:hAnsi="Times New Roman" w:cs="Times New Roman"/>
        </w:rPr>
        <w:t xml:space="preserve">ince the </w:t>
      </w:r>
      <w:r w:rsidR="00BC7DEE">
        <w:rPr>
          <w:rFonts w:ascii="Times New Roman" w:hAnsi="Times New Roman" w:cs="Times New Roman"/>
        </w:rPr>
        <w:t xml:space="preserve">evaluated </w:t>
      </w:r>
      <w:r w:rsidR="007E2EAD">
        <w:rPr>
          <w:rFonts w:ascii="Times New Roman" w:hAnsi="Times New Roman" w:cs="Times New Roman"/>
        </w:rPr>
        <w:t>c</w:t>
      </w:r>
      <w:r w:rsidR="00DC085E">
        <w:rPr>
          <w:rFonts w:ascii="Times New Roman" w:hAnsi="Times New Roman" w:cs="Times New Roman"/>
        </w:rPr>
        <w:t>arrier frequency is 2GHz</w:t>
      </w:r>
      <w:r w:rsidR="00BC7DEE">
        <w:rPr>
          <w:rFonts w:ascii="Times New Roman" w:hAnsi="Times New Roman" w:cs="Times New Roman"/>
        </w:rPr>
        <w:t xml:space="preserve"> </w:t>
      </w:r>
      <w:r w:rsidR="00866471">
        <w:rPr>
          <w:rFonts w:ascii="Times New Roman" w:hAnsi="Times New Roman" w:cs="Times New Roman"/>
        </w:rPr>
        <w:t xml:space="preserve">both </w:t>
      </w:r>
      <w:r w:rsidR="00BC7DEE">
        <w:rPr>
          <w:rFonts w:ascii="Times New Roman" w:hAnsi="Times New Roman" w:cs="Times New Roman"/>
        </w:rPr>
        <w:t>for HAPS and NTN</w:t>
      </w:r>
      <w:r w:rsidR="00DC085E">
        <w:rPr>
          <w:rFonts w:ascii="Times New Roman" w:hAnsi="Times New Roman" w:cs="Times New Roman"/>
        </w:rPr>
        <w:t xml:space="preserve">, the TN network </w:t>
      </w:r>
      <w:r w:rsidR="00866786">
        <w:rPr>
          <w:rFonts w:ascii="Times New Roman" w:hAnsi="Times New Roman" w:cs="Times New Roman"/>
        </w:rPr>
        <w:t xml:space="preserve">parameters </w:t>
      </w:r>
      <w:r w:rsidR="00BC7DEE">
        <w:rPr>
          <w:rFonts w:ascii="Times New Roman" w:hAnsi="Times New Roman" w:cs="Times New Roman"/>
        </w:rPr>
        <w:t xml:space="preserve">for HAPS </w:t>
      </w:r>
      <w:r w:rsidR="00DC085E">
        <w:rPr>
          <w:rFonts w:ascii="Times New Roman" w:hAnsi="Times New Roman" w:cs="Times New Roman"/>
        </w:rPr>
        <w:t>can use the same value with</w:t>
      </w:r>
      <w:r w:rsidR="00A41E51">
        <w:rPr>
          <w:rFonts w:ascii="Times New Roman" w:hAnsi="Times New Roman" w:cs="Times New Roman"/>
        </w:rPr>
        <w:t xml:space="preserve"> </w:t>
      </w:r>
      <w:r w:rsidR="00866786">
        <w:rPr>
          <w:rFonts w:ascii="Times New Roman" w:hAnsi="Times New Roman" w:cs="Times New Roman"/>
        </w:rPr>
        <w:t>NTN agreements in [</w:t>
      </w:r>
      <w:r>
        <w:rPr>
          <w:rFonts w:ascii="Times New Roman" w:hAnsi="Times New Roman" w:cs="Times New Roman"/>
        </w:rPr>
        <w:t>2</w:t>
      </w:r>
      <w:r w:rsidR="00866786">
        <w:rPr>
          <w:rFonts w:ascii="Times New Roman" w:hAnsi="Times New Roman" w:cs="Times New Roman"/>
        </w:rPr>
        <w:t xml:space="preserve">]. </w:t>
      </w:r>
      <w:r w:rsidR="00E5764F">
        <w:rPr>
          <w:rFonts w:ascii="Times New Roman" w:hAnsi="Times New Roman" w:cs="Times New Roman"/>
        </w:rPr>
        <w:t xml:space="preserve">The highlighted TN parameters means that they are not settled in </w:t>
      </w:r>
      <w:r w:rsidR="009069DE">
        <w:rPr>
          <w:rFonts w:ascii="Times New Roman" w:hAnsi="Times New Roman" w:cs="Times New Roman"/>
        </w:rPr>
        <w:t>HAPS</w:t>
      </w:r>
      <w:r w:rsidR="00E5764F">
        <w:rPr>
          <w:rFonts w:ascii="Times New Roman" w:hAnsi="Times New Roman" w:cs="Times New Roman"/>
        </w:rPr>
        <w:t xml:space="preserve"> and can be further discussed. </w:t>
      </w:r>
      <w:r w:rsidR="00E51105" w:rsidRPr="00E51105">
        <w:rPr>
          <w:rFonts w:ascii="Times New Roman" w:hAnsi="Times New Roman" w:cs="Times New Roman"/>
        </w:rPr>
        <w:t>For non-AAS antenna, the parameter in Table 3 is used. Only Non-AAS antenna can be used for NB-IoT.</w:t>
      </w:r>
      <w:r w:rsidR="00BD2420">
        <w:rPr>
          <w:rFonts w:ascii="Times New Roman" w:hAnsi="Times New Roman" w:cs="Times New Roman"/>
        </w:rPr>
        <w:t xml:space="preserve"> </w:t>
      </w:r>
    </w:p>
    <w:p w14:paraId="224D29A6" w14:textId="20B9FBAD" w:rsidR="004D38AB" w:rsidRPr="00AF73B1" w:rsidRDefault="009C1815" w:rsidP="00BE332E">
      <w:pPr>
        <w:jc w:val="center"/>
        <w:rPr>
          <w:rFonts w:ascii="Times New Roman" w:hAnsi="Times New Roman" w:cs="Times New Roman"/>
          <w:b/>
          <w:bCs/>
        </w:rPr>
      </w:pPr>
      <w:r w:rsidRPr="00AF73B1">
        <w:rPr>
          <w:rFonts w:ascii="Times New Roman" w:hAnsi="Times New Roman" w:cs="Times New Roman"/>
          <w:b/>
          <w:bCs/>
        </w:rPr>
        <w:t xml:space="preserve">Table </w:t>
      </w:r>
      <w:r w:rsidR="00DA54A3" w:rsidRPr="00AF73B1">
        <w:rPr>
          <w:rFonts w:ascii="Times New Roman" w:hAnsi="Times New Roman" w:cs="Times New Roman"/>
          <w:b/>
          <w:bCs/>
        </w:rPr>
        <w:t>1</w:t>
      </w:r>
      <w:bookmarkEnd w:id="3"/>
      <w:r w:rsidRPr="00AF73B1">
        <w:rPr>
          <w:rFonts w:ascii="Times New Roman" w:hAnsi="Times New Roman" w:cs="Times New Roman"/>
          <w:b/>
          <w:bCs/>
        </w:rPr>
        <w:t xml:space="preserve">. </w:t>
      </w:r>
      <w:r w:rsidR="001D4485">
        <w:rPr>
          <w:rFonts w:ascii="Times New Roman" w:hAnsi="Times New Roman" w:cs="Times New Roman"/>
          <w:b/>
          <w:bCs/>
        </w:rPr>
        <w:t>N</w:t>
      </w:r>
      <w:r w:rsidRPr="00AF73B1">
        <w:rPr>
          <w:rFonts w:ascii="Times New Roman" w:hAnsi="Times New Roman" w:cs="Times New Roman"/>
          <w:b/>
          <w:bCs/>
        </w:rPr>
        <w:t>etwork parameters</w:t>
      </w:r>
      <w:r w:rsidR="004F125D" w:rsidRPr="00AF73B1">
        <w:rPr>
          <w:rFonts w:ascii="Times New Roman" w:hAnsi="Times New Roman" w:cs="Times New Roman"/>
          <w:b/>
          <w:bCs/>
        </w:rPr>
        <w:t xml:space="preserve"> </w:t>
      </w:r>
      <w:r w:rsidR="0072070A" w:rsidRPr="00AF73B1">
        <w:rPr>
          <w:rFonts w:ascii="Times New Roman" w:hAnsi="Times New Roman" w:cs="Times New Roman"/>
          <w:b/>
          <w:bCs/>
        </w:rPr>
        <w:t>for HAPS and TN with AAS antenna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411"/>
        <w:gridCol w:w="2338"/>
        <w:gridCol w:w="2338"/>
      </w:tblGrid>
      <w:tr w:rsidR="004D38AB" w:rsidRPr="00AF73B1" w14:paraId="69814986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7B7E7E8F" w14:textId="7FBACFAD" w:rsidR="004D38AB" w:rsidRPr="004A50DD" w:rsidRDefault="004D38AB" w:rsidP="0020132C">
            <w:pPr>
              <w:jc w:val="center"/>
              <w:rPr>
                <w:b/>
                <w:bCs/>
              </w:rPr>
            </w:pPr>
            <w:r w:rsidRPr="004A50DD">
              <w:rPr>
                <w:b/>
                <w:bCs/>
              </w:rPr>
              <w:t>Parameter</w:t>
            </w:r>
          </w:p>
        </w:tc>
        <w:tc>
          <w:tcPr>
            <w:tcW w:w="2411" w:type="dxa"/>
            <w:vAlign w:val="center"/>
          </w:tcPr>
          <w:p w14:paraId="3ECA3487" w14:textId="3CBE11BD" w:rsidR="004D38AB" w:rsidRPr="004A50DD" w:rsidRDefault="004D38AB" w:rsidP="0020132C">
            <w:pPr>
              <w:jc w:val="center"/>
              <w:rPr>
                <w:b/>
                <w:bCs/>
              </w:rPr>
            </w:pPr>
            <w:r w:rsidRPr="004A50DD">
              <w:rPr>
                <w:b/>
                <w:bCs/>
              </w:rPr>
              <w:t>HAPS (rural and macro)</w:t>
            </w:r>
          </w:p>
        </w:tc>
        <w:tc>
          <w:tcPr>
            <w:tcW w:w="2338" w:type="dxa"/>
            <w:vAlign w:val="center"/>
          </w:tcPr>
          <w:p w14:paraId="6E4DED31" w14:textId="62BB5D18" w:rsidR="004D38AB" w:rsidRPr="004A50DD" w:rsidRDefault="004D38AB" w:rsidP="0020132C">
            <w:pPr>
              <w:jc w:val="center"/>
              <w:rPr>
                <w:b/>
                <w:bCs/>
              </w:rPr>
            </w:pPr>
            <w:r w:rsidRPr="004A50DD">
              <w:rPr>
                <w:b/>
                <w:bCs/>
              </w:rPr>
              <w:t>TN AAS (rural)</w:t>
            </w:r>
          </w:p>
        </w:tc>
        <w:tc>
          <w:tcPr>
            <w:tcW w:w="2338" w:type="dxa"/>
            <w:vAlign w:val="center"/>
          </w:tcPr>
          <w:p w14:paraId="3E915BF3" w14:textId="48EF4EF7" w:rsidR="004D38AB" w:rsidRPr="004A50DD" w:rsidRDefault="004D38AB" w:rsidP="0020132C">
            <w:pPr>
              <w:jc w:val="center"/>
              <w:rPr>
                <w:b/>
                <w:bCs/>
              </w:rPr>
            </w:pPr>
            <w:r w:rsidRPr="004A50DD">
              <w:rPr>
                <w:b/>
                <w:bCs/>
              </w:rPr>
              <w:t>TN AAS (urban)</w:t>
            </w:r>
          </w:p>
        </w:tc>
      </w:tr>
      <w:tr w:rsidR="004D38AB" w:rsidRPr="00AF73B1" w14:paraId="6C627BC0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1FEE8820" w14:textId="1FB52D21" w:rsidR="004D38AB" w:rsidRPr="00AF73B1" w:rsidRDefault="004D38AB" w:rsidP="0020132C">
            <w:pPr>
              <w:jc w:val="center"/>
            </w:pPr>
            <w:r w:rsidRPr="00AF73B1">
              <w:t>Network layout</w:t>
            </w:r>
          </w:p>
        </w:tc>
        <w:tc>
          <w:tcPr>
            <w:tcW w:w="2411" w:type="dxa"/>
            <w:vAlign w:val="center"/>
          </w:tcPr>
          <w:p w14:paraId="049104D6" w14:textId="77777777" w:rsidR="004D38AB" w:rsidRPr="00AF73B1" w:rsidRDefault="004D38AB" w:rsidP="0020132C">
            <w:pPr>
              <w:pStyle w:val="TAC"/>
              <w:spacing w:after="20"/>
              <w:rPr>
                <w:rFonts w:ascii="Times New Roman" w:hAnsi="Times New Roman"/>
                <w:sz w:val="20"/>
              </w:rPr>
            </w:pPr>
            <w:r w:rsidRPr="00AF73B1">
              <w:rPr>
                <w:rFonts w:ascii="Times New Roman" w:hAnsi="Times New Roman"/>
                <w:sz w:val="20"/>
              </w:rPr>
              <w:t>7 cells</w:t>
            </w:r>
          </w:p>
          <w:p w14:paraId="1CE9036D" w14:textId="66CCB7AC" w:rsidR="004D38AB" w:rsidRPr="00AF73B1" w:rsidRDefault="00F4421F" w:rsidP="0020132C">
            <w:pPr>
              <w:jc w:val="center"/>
            </w:pPr>
            <w:r>
              <w:rPr>
                <w:highlight w:val="yellow"/>
              </w:rPr>
              <w:t>[</w:t>
            </w:r>
            <w:r w:rsidR="004D38AB" w:rsidRPr="00AF73B1">
              <w:rPr>
                <w:highlight w:val="yellow"/>
              </w:rPr>
              <w:t>Wrap-around</w:t>
            </w:r>
            <w:r>
              <w:t>]</w:t>
            </w:r>
          </w:p>
        </w:tc>
        <w:tc>
          <w:tcPr>
            <w:tcW w:w="2338" w:type="dxa"/>
            <w:vAlign w:val="center"/>
          </w:tcPr>
          <w:p w14:paraId="3235313C" w14:textId="42B45C04" w:rsidR="004D38AB" w:rsidRPr="00AF73B1" w:rsidRDefault="004D38AB" w:rsidP="0020132C">
            <w:pPr>
              <w:jc w:val="center"/>
            </w:pPr>
            <w:r w:rsidRPr="00AF73B1">
              <w:t>19 sites (57 cells) wrap-around</w:t>
            </w:r>
          </w:p>
        </w:tc>
        <w:tc>
          <w:tcPr>
            <w:tcW w:w="2338" w:type="dxa"/>
            <w:vAlign w:val="center"/>
          </w:tcPr>
          <w:p w14:paraId="3DAE8CF6" w14:textId="1C3ACD29" w:rsidR="004D38AB" w:rsidRPr="00AF73B1" w:rsidRDefault="004D38AB" w:rsidP="0020132C">
            <w:pPr>
              <w:jc w:val="center"/>
            </w:pPr>
            <w:r w:rsidRPr="00AF73B1">
              <w:t>19 sites (57 cells) wrap-around</w:t>
            </w:r>
          </w:p>
        </w:tc>
      </w:tr>
      <w:tr w:rsidR="004D38AB" w:rsidRPr="00AF73B1" w14:paraId="1A03AB8F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19327268" w14:textId="16DD7138" w:rsidR="004D38AB" w:rsidRPr="00AF73B1" w:rsidRDefault="004D38AB" w:rsidP="0020132C">
            <w:pPr>
              <w:jc w:val="center"/>
            </w:pPr>
            <w:r w:rsidRPr="00AF73B1">
              <w:t>HAPS altitude/ antenna height</w:t>
            </w:r>
          </w:p>
        </w:tc>
        <w:tc>
          <w:tcPr>
            <w:tcW w:w="2411" w:type="dxa"/>
            <w:vAlign w:val="center"/>
          </w:tcPr>
          <w:p w14:paraId="3F5BCAC9" w14:textId="6AB15796" w:rsidR="004D38AB" w:rsidRPr="00AF73B1" w:rsidRDefault="004D38AB" w:rsidP="0020132C">
            <w:pPr>
              <w:jc w:val="center"/>
            </w:pPr>
            <w:r w:rsidRPr="00AF73B1">
              <w:t xml:space="preserve">20 </w:t>
            </w:r>
            <w:r w:rsidR="00ED36EF" w:rsidRPr="00AF73B1">
              <w:t>k</w:t>
            </w:r>
            <w:r w:rsidRPr="00AF73B1">
              <w:t>m</w:t>
            </w:r>
          </w:p>
        </w:tc>
        <w:tc>
          <w:tcPr>
            <w:tcW w:w="2338" w:type="dxa"/>
            <w:vAlign w:val="center"/>
          </w:tcPr>
          <w:p w14:paraId="3F7F540A" w14:textId="4478A2A2" w:rsidR="004D38AB" w:rsidRPr="00AF73B1" w:rsidRDefault="004D38AB" w:rsidP="0020132C">
            <w:pPr>
              <w:jc w:val="center"/>
            </w:pPr>
            <w:r w:rsidRPr="00AF73B1">
              <w:rPr>
                <w:highlight w:val="yellow"/>
              </w:rPr>
              <w:t>[</w:t>
            </w:r>
            <w:r w:rsidR="00A20FC8">
              <w:rPr>
                <w:highlight w:val="yellow"/>
              </w:rPr>
              <w:t>30</w:t>
            </w:r>
            <w:r w:rsidRPr="00AF73B1">
              <w:rPr>
                <w:highlight w:val="yellow"/>
              </w:rPr>
              <w:t>] m</w:t>
            </w:r>
          </w:p>
        </w:tc>
        <w:tc>
          <w:tcPr>
            <w:tcW w:w="2338" w:type="dxa"/>
            <w:vAlign w:val="center"/>
          </w:tcPr>
          <w:p w14:paraId="12C7E75E" w14:textId="4344B11D" w:rsidR="004D38AB" w:rsidRPr="00AF73B1" w:rsidRDefault="004D38AB" w:rsidP="0020132C">
            <w:pPr>
              <w:jc w:val="center"/>
            </w:pPr>
            <w:r w:rsidRPr="00AF73B1">
              <w:rPr>
                <w:highlight w:val="yellow"/>
              </w:rPr>
              <w:t>[</w:t>
            </w:r>
            <w:r w:rsidR="00A20FC8">
              <w:rPr>
                <w:highlight w:val="yellow"/>
              </w:rPr>
              <w:t>25</w:t>
            </w:r>
            <w:r w:rsidRPr="00AF73B1">
              <w:rPr>
                <w:highlight w:val="yellow"/>
              </w:rPr>
              <w:t>] m</w:t>
            </w:r>
          </w:p>
        </w:tc>
      </w:tr>
      <w:tr w:rsidR="004D38AB" w:rsidRPr="00AF73B1" w14:paraId="57DA0D73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19D95F73" w14:textId="1B268215" w:rsidR="004D38AB" w:rsidRPr="00AF73B1" w:rsidRDefault="004D38AB" w:rsidP="0020132C">
            <w:pPr>
              <w:jc w:val="center"/>
            </w:pPr>
            <w:r w:rsidRPr="00AF73B1">
              <w:t>Carrier frequency</w:t>
            </w:r>
          </w:p>
        </w:tc>
        <w:tc>
          <w:tcPr>
            <w:tcW w:w="2411" w:type="dxa"/>
            <w:vAlign w:val="center"/>
          </w:tcPr>
          <w:p w14:paraId="432F71BB" w14:textId="2F592131" w:rsidR="004D38AB" w:rsidRPr="00AF73B1" w:rsidRDefault="004D38AB" w:rsidP="0020132C">
            <w:pPr>
              <w:jc w:val="center"/>
            </w:pPr>
            <w:r w:rsidRPr="00AF73B1">
              <w:t>2 GHz</w:t>
            </w:r>
          </w:p>
        </w:tc>
        <w:tc>
          <w:tcPr>
            <w:tcW w:w="2338" w:type="dxa"/>
            <w:vAlign w:val="center"/>
          </w:tcPr>
          <w:p w14:paraId="0E2ADA32" w14:textId="095B2C2C" w:rsidR="004D38AB" w:rsidRPr="00AF73B1" w:rsidRDefault="004D38AB" w:rsidP="0020132C">
            <w:pPr>
              <w:jc w:val="center"/>
            </w:pPr>
            <w:r w:rsidRPr="00AF73B1">
              <w:t>2 GHz</w:t>
            </w:r>
          </w:p>
        </w:tc>
        <w:tc>
          <w:tcPr>
            <w:tcW w:w="2338" w:type="dxa"/>
            <w:vAlign w:val="center"/>
          </w:tcPr>
          <w:p w14:paraId="1D0159AD" w14:textId="09BA3F85" w:rsidR="004D38AB" w:rsidRPr="00AF73B1" w:rsidRDefault="004D38AB" w:rsidP="0020132C">
            <w:pPr>
              <w:jc w:val="center"/>
            </w:pPr>
            <w:r w:rsidRPr="00AF73B1">
              <w:t>2 GHz</w:t>
            </w:r>
          </w:p>
        </w:tc>
      </w:tr>
      <w:tr w:rsidR="004D38AB" w:rsidRPr="00AF73B1" w14:paraId="24572EB8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6342D92E" w14:textId="4923993F" w:rsidR="004D38AB" w:rsidRPr="00AF73B1" w:rsidRDefault="004D38AB" w:rsidP="0020132C">
            <w:pPr>
              <w:jc w:val="center"/>
            </w:pPr>
            <w:r w:rsidRPr="00AF73B1">
              <w:t>Bandwidth</w:t>
            </w:r>
          </w:p>
        </w:tc>
        <w:tc>
          <w:tcPr>
            <w:tcW w:w="2411" w:type="dxa"/>
            <w:vAlign w:val="center"/>
          </w:tcPr>
          <w:p w14:paraId="1692A2D7" w14:textId="75BAEE1C" w:rsidR="004D38AB" w:rsidRPr="00AF73B1" w:rsidRDefault="004D38AB" w:rsidP="0020132C">
            <w:pPr>
              <w:jc w:val="center"/>
            </w:pPr>
            <w:r w:rsidRPr="00AF73B1">
              <w:t>20 MHz</w:t>
            </w:r>
          </w:p>
        </w:tc>
        <w:tc>
          <w:tcPr>
            <w:tcW w:w="2338" w:type="dxa"/>
            <w:vAlign w:val="center"/>
          </w:tcPr>
          <w:p w14:paraId="127DBF84" w14:textId="1F4D9B6A" w:rsidR="004D38AB" w:rsidRPr="00AF73B1" w:rsidRDefault="004D38AB" w:rsidP="0020132C">
            <w:pPr>
              <w:jc w:val="center"/>
            </w:pPr>
            <w:r w:rsidRPr="00AF73B1">
              <w:t>20 MHz</w:t>
            </w:r>
          </w:p>
        </w:tc>
        <w:tc>
          <w:tcPr>
            <w:tcW w:w="2338" w:type="dxa"/>
            <w:vAlign w:val="center"/>
          </w:tcPr>
          <w:p w14:paraId="7D28E146" w14:textId="7F4FF311" w:rsidR="004D38AB" w:rsidRPr="00AF73B1" w:rsidRDefault="004D38AB" w:rsidP="0020132C">
            <w:pPr>
              <w:jc w:val="center"/>
            </w:pPr>
            <w:r w:rsidRPr="00AF73B1">
              <w:t>20 MHz</w:t>
            </w:r>
          </w:p>
        </w:tc>
      </w:tr>
      <w:tr w:rsidR="004D38AB" w:rsidRPr="00AF73B1" w14:paraId="15C4A6DC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3FA81F16" w14:textId="392CD0E8" w:rsidR="004D38AB" w:rsidRPr="00AF73B1" w:rsidRDefault="004D38AB" w:rsidP="0020132C">
            <w:pPr>
              <w:jc w:val="center"/>
            </w:pPr>
            <w:r w:rsidRPr="00AF73B1">
              <w:t>Duplex scheme</w:t>
            </w:r>
          </w:p>
        </w:tc>
        <w:tc>
          <w:tcPr>
            <w:tcW w:w="2411" w:type="dxa"/>
            <w:vAlign w:val="center"/>
          </w:tcPr>
          <w:p w14:paraId="2FBD6B74" w14:textId="07572655" w:rsidR="004D38AB" w:rsidRPr="00AF73B1" w:rsidRDefault="004D38AB" w:rsidP="0020132C">
            <w:pPr>
              <w:jc w:val="center"/>
            </w:pPr>
            <w:r w:rsidRPr="00AF73B1">
              <w:t>FDD</w:t>
            </w:r>
          </w:p>
        </w:tc>
        <w:tc>
          <w:tcPr>
            <w:tcW w:w="2338" w:type="dxa"/>
            <w:vAlign w:val="center"/>
          </w:tcPr>
          <w:p w14:paraId="10D02087" w14:textId="35663A62" w:rsidR="004D38AB" w:rsidRPr="00AF73B1" w:rsidRDefault="004D38AB" w:rsidP="0020132C">
            <w:pPr>
              <w:jc w:val="center"/>
            </w:pPr>
            <w:r w:rsidRPr="00AF73B1">
              <w:t>FDD</w:t>
            </w:r>
          </w:p>
        </w:tc>
        <w:tc>
          <w:tcPr>
            <w:tcW w:w="2338" w:type="dxa"/>
            <w:vAlign w:val="center"/>
          </w:tcPr>
          <w:p w14:paraId="1B7C974A" w14:textId="2DDAA196" w:rsidR="004D38AB" w:rsidRPr="00AF73B1" w:rsidRDefault="004D38AB" w:rsidP="0020132C">
            <w:pPr>
              <w:jc w:val="center"/>
            </w:pPr>
            <w:r w:rsidRPr="00AF73B1">
              <w:t>FDD</w:t>
            </w:r>
          </w:p>
        </w:tc>
      </w:tr>
      <w:tr w:rsidR="004D38AB" w:rsidRPr="00AF73B1" w14:paraId="565DD54E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34420982" w14:textId="3775C51E" w:rsidR="004D38AB" w:rsidRPr="00AF73B1" w:rsidRDefault="004D38AB" w:rsidP="0020132C">
            <w:pPr>
              <w:jc w:val="center"/>
            </w:pPr>
            <w:r w:rsidRPr="00AF73B1">
              <w:t>Noise figure</w:t>
            </w:r>
          </w:p>
        </w:tc>
        <w:tc>
          <w:tcPr>
            <w:tcW w:w="2411" w:type="dxa"/>
            <w:vAlign w:val="center"/>
          </w:tcPr>
          <w:p w14:paraId="647393EB" w14:textId="3C17F0A2" w:rsidR="004D38AB" w:rsidRPr="00AF73B1" w:rsidRDefault="004D38AB" w:rsidP="0020132C">
            <w:pPr>
              <w:jc w:val="center"/>
            </w:pPr>
            <w:r w:rsidRPr="00AF73B1">
              <w:t>5 dB</w:t>
            </w:r>
          </w:p>
        </w:tc>
        <w:tc>
          <w:tcPr>
            <w:tcW w:w="2338" w:type="dxa"/>
            <w:vAlign w:val="center"/>
          </w:tcPr>
          <w:p w14:paraId="40FE9A74" w14:textId="7D773D6E" w:rsidR="004D38AB" w:rsidRPr="00AF73B1" w:rsidRDefault="004D38AB" w:rsidP="0020132C">
            <w:pPr>
              <w:jc w:val="center"/>
            </w:pPr>
            <w:r w:rsidRPr="00AF73B1">
              <w:t>5 dB</w:t>
            </w:r>
          </w:p>
        </w:tc>
        <w:tc>
          <w:tcPr>
            <w:tcW w:w="2338" w:type="dxa"/>
            <w:vAlign w:val="center"/>
          </w:tcPr>
          <w:p w14:paraId="02782631" w14:textId="627CA935" w:rsidR="004D38AB" w:rsidRPr="00AF73B1" w:rsidRDefault="004D38AB" w:rsidP="0020132C">
            <w:pPr>
              <w:jc w:val="center"/>
            </w:pPr>
            <w:r w:rsidRPr="00AF73B1">
              <w:t>5 dB</w:t>
            </w:r>
          </w:p>
        </w:tc>
      </w:tr>
      <w:tr w:rsidR="000E0655" w:rsidRPr="00AF73B1" w14:paraId="6A6893F1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68CCF152" w14:textId="335663E8" w:rsidR="000E0655" w:rsidRPr="00AF73B1" w:rsidRDefault="000E0655" w:rsidP="0020132C">
            <w:pPr>
              <w:jc w:val="center"/>
            </w:pPr>
            <w:r w:rsidRPr="00AF73B1">
              <w:t>ISD</w:t>
            </w:r>
          </w:p>
        </w:tc>
        <w:tc>
          <w:tcPr>
            <w:tcW w:w="2411" w:type="dxa"/>
            <w:vAlign w:val="center"/>
          </w:tcPr>
          <w:p w14:paraId="1952BB6C" w14:textId="077B44EF" w:rsidR="000E0655" w:rsidRPr="00AF73B1" w:rsidRDefault="000E0655" w:rsidP="0020132C">
            <w:pPr>
              <w:jc w:val="center"/>
            </w:pPr>
            <w:r w:rsidRPr="00AF73B1">
              <w:t>100*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AF73B1">
              <w:t xml:space="preserve">  km</w:t>
            </w:r>
          </w:p>
        </w:tc>
        <w:tc>
          <w:tcPr>
            <w:tcW w:w="2338" w:type="dxa"/>
            <w:vAlign w:val="center"/>
          </w:tcPr>
          <w:p w14:paraId="15ECCF8A" w14:textId="7EC842EC" w:rsidR="000E0655" w:rsidRPr="00AF73B1" w:rsidRDefault="000E0655" w:rsidP="0020132C">
            <w:pPr>
              <w:jc w:val="center"/>
            </w:pPr>
            <w:r w:rsidRPr="00AF73B1">
              <w:rPr>
                <w:highlight w:val="yellow"/>
              </w:rPr>
              <w:t>[7.5] km</w:t>
            </w:r>
          </w:p>
        </w:tc>
        <w:tc>
          <w:tcPr>
            <w:tcW w:w="2338" w:type="dxa"/>
            <w:vAlign w:val="center"/>
          </w:tcPr>
          <w:p w14:paraId="38E2A88A" w14:textId="63BC5C81" w:rsidR="000E0655" w:rsidRPr="00AF73B1" w:rsidRDefault="000E0655" w:rsidP="0020132C">
            <w:pPr>
              <w:jc w:val="center"/>
            </w:pPr>
            <w:r w:rsidRPr="00AF73B1">
              <w:rPr>
                <w:highlight w:val="yellow"/>
              </w:rPr>
              <w:t>[0.75] km</w:t>
            </w:r>
          </w:p>
        </w:tc>
      </w:tr>
      <w:tr w:rsidR="000E0655" w:rsidRPr="00AF73B1" w14:paraId="2FBFE21E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443B5E7C" w14:textId="4C35BBF8" w:rsidR="000E0655" w:rsidRPr="00AF73B1" w:rsidRDefault="000E0655" w:rsidP="0020132C">
            <w:pPr>
              <w:jc w:val="center"/>
            </w:pPr>
            <w:r w:rsidRPr="00AF73B1">
              <w:t>Antenna array configuration</w:t>
            </w:r>
          </w:p>
        </w:tc>
        <w:tc>
          <w:tcPr>
            <w:tcW w:w="2411" w:type="dxa"/>
            <w:vAlign w:val="center"/>
          </w:tcPr>
          <w:p w14:paraId="447903A4" w14:textId="77777777" w:rsidR="000E0655" w:rsidRPr="00AF73B1" w:rsidRDefault="000E0655" w:rsidP="0020132C">
            <w:pPr>
              <w:pStyle w:val="TAC"/>
              <w:spacing w:after="20"/>
              <w:rPr>
                <w:rFonts w:ascii="Times New Roman" w:hAnsi="Times New Roman"/>
                <w:sz w:val="20"/>
              </w:rPr>
            </w:pPr>
            <w:r w:rsidRPr="00AF73B1">
              <w:rPr>
                <w:rFonts w:ascii="Times New Roman" w:hAnsi="Times New Roman"/>
                <w:sz w:val="20"/>
              </w:rPr>
              <w:t>2 x 2 for 1st layer cell</w:t>
            </w:r>
          </w:p>
          <w:p w14:paraId="34A49722" w14:textId="718D8FA7" w:rsidR="000E0655" w:rsidRPr="00AF73B1" w:rsidRDefault="000E0655" w:rsidP="0020132C">
            <w:pPr>
              <w:jc w:val="center"/>
            </w:pPr>
            <w:r w:rsidRPr="00AF73B1">
              <w:t>4 x 2 for 2nd layer cell</w:t>
            </w:r>
          </w:p>
        </w:tc>
        <w:tc>
          <w:tcPr>
            <w:tcW w:w="2338" w:type="dxa"/>
            <w:vAlign w:val="center"/>
          </w:tcPr>
          <w:p w14:paraId="2946D642" w14:textId="5ECCFB24" w:rsidR="000E0655" w:rsidRPr="00AF73B1" w:rsidRDefault="000E0655" w:rsidP="0020132C">
            <w:pPr>
              <w:jc w:val="center"/>
            </w:pPr>
            <w:r w:rsidRPr="00AF73B1">
              <w:t>(M, N, P) = (8, 8, 1)</w:t>
            </w:r>
          </w:p>
        </w:tc>
        <w:tc>
          <w:tcPr>
            <w:tcW w:w="2338" w:type="dxa"/>
            <w:vAlign w:val="center"/>
          </w:tcPr>
          <w:p w14:paraId="1D9672D4" w14:textId="78CB8F7B" w:rsidR="000E0655" w:rsidRPr="00AF73B1" w:rsidRDefault="000E0655" w:rsidP="0020132C">
            <w:pPr>
              <w:jc w:val="center"/>
            </w:pPr>
            <w:r w:rsidRPr="00AF73B1">
              <w:t>(M, N, P) = (8, 8, 1)</w:t>
            </w:r>
          </w:p>
        </w:tc>
      </w:tr>
      <w:tr w:rsidR="000E0655" w:rsidRPr="00AF73B1" w14:paraId="655C3631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01F9DD20" w14:textId="344C681B" w:rsidR="000E0655" w:rsidRPr="00AF73B1" w:rsidRDefault="000E0655" w:rsidP="0020132C">
            <w:pPr>
              <w:jc w:val="center"/>
            </w:pPr>
            <w:r w:rsidRPr="00AF73B1">
              <w:t>Antenna polarization</w:t>
            </w:r>
          </w:p>
        </w:tc>
        <w:tc>
          <w:tcPr>
            <w:tcW w:w="2411" w:type="dxa"/>
            <w:vAlign w:val="center"/>
          </w:tcPr>
          <w:p w14:paraId="69A4C5C7" w14:textId="2295BCD5" w:rsidR="000E0655" w:rsidRPr="00AF73B1" w:rsidRDefault="000E0655" w:rsidP="0020132C">
            <w:pPr>
              <w:jc w:val="center"/>
            </w:pPr>
            <w:r w:rsidRPr="00AF73B1">
              <w:t xml:space="preserve">Linear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±45°</m:t>
              </m:r>
            </m:oMath>
          </w:p>
        </w:tc>
        <w:tc>
          <w:tcPr>
            <w:tcW w:w="2338" w:type="dxa"/>
            <w:vAlign w:val="center"/>
          </w:tcPr>
          <w:p w14:paraId="71444320" w14:textId="024913C6" w:rsidR="000E0655" w:rsidRPr="00AF73B1" w:rsidRDefault="000E0655" w:rsidP="0020132C">
            <w:pPr>
              <w:jc w:val="center"/>
            </w:pPr>
            <w:r w:rsidRPr="00AF73B1">
              <w:t>No polarization</w:t>
            </w:r>
          </w:p>
        </w:tc>
        <w:tc>
          <w:tcPr>
            <w:tcW w:w="2338" w:type="dxa"/>
            <w:vAlign w:val="center"/>
          </w:tcPr>
          <w:p w14:paraId="62D01FAE" w14:textId="488851CB" w:rsidR="000E0655" w:rsidRPr="00AF73B1" w:rsidRDefault="000E0655" w:rsidP="0020132C">
            <w:pPr>
              <w:jc w:val="center"/>
            </w:pPr>
            <w:r w:rsidRPr="00AF73B1">
              <w:t>No polarization</w:t>
            </w:r>
          </w:p>
        </w:tc>
      </w:tr>
      <w:tr w:rsidR="000E0655" w:rsidRPr="00AF73B1" w14:paraId="64600201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0D956B5F" w14:textId="1173D7EC" w:rsidR="000E0655" w:rsidRPr="00AF73B1" w:rsidRDefault="000E0655" w:rsidP="0020132C">
            <w:pPr>
              <w:jc w:val="center"/>
            </w:pPr>
            <w:r w:rsidRPr="00AF73B1">
              <w:t>Element gain</w:t>
            </w:r>
            <w:r w:rsidR="00E57901" w:rsidRPr="00AF73B1">
              <w:rPr>
                <w:i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E,max</m:t>
                    </m:r>
                  </m:sub>
                </m:sSub>
              </m:oMath>
            </m:oMathPara>
          </w:p>
        </w:tc>
        <w:tc>
          <w:tcPr>
            <w:tcW w:w="2411" w:type="dxa"/>
            <w:vAlign w:val="center"/>
          </w:tcPr>
          <w:p w14:paraId="3844D62E" w14:textId="6E3592E9" w:rsidR="000E0655" w:rsidRPr="00AF73B1" w:rsidRDefault="000E0655" w:rsidP="0020132C">
            <w:pPr>
              <w:jc w:val="center"/>
            </w:pPr>
            <w:r w:rsidRPr="00AF73B1">
              <w:t>[7.8] dBi</w:t>
            </w:r>
          </w:p>
        </w:tc>
        <w:tc>
          <w:tcPr>
            <w:tcW w:w="2338" w:type="dxa"/>
            <w:vAlign w:val="center"/>
          </w:tcPr>
          <w:p w14:paraId="43D9852B" w14:textId="1851F2C0" w:rsidR="000E0655" w:rsidRPr="00AF73B1" w:rsidRDefault="000E0655" w:rsidP="0020132C">
            <w:pPr>
              <w:jc w:val="center"/>
            </w:pPr>
            <w:r w:rsidRPr="00AF73B1">
              <w:t>7.1 dBi</w:t>
            </w:r>
          </w:p>
        </w:tc>
        <w:tc>
          <w:tcPr>
            <w:tcW w:w="2338" w:type="dxa"/>
            <w:vAlign w:val="center"/>
          </w:tcPr>
          <w:p w14:paraId="0AD69007" w14:textId="1ADA7E34" w:rsidR="000E0655" w:rsidRPr="00AF73B1" w:rsidRDefault="000E0655" w:rsidP="0020132C">
            <w:pPr>
              <w:jc w:val="center"/>
            </w:pPr>
            <w:r w:rsidRPr="00AF73B1">
              <w:t>6.4 dBi</w:t>
            </w:r>
          </w:p>
        </w:tc>
      </w:tr>
      <w:tr w:rsidR="000E0655" w:rsidRPr="00AF73B1" w14:paraId="59F4A216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369A7F5E" w14:textId="77777777" w:rsidR="000E0655" w:rsidRPr="009A15FA" w:rsidRDefault="000E0655" w:rsidP="0020132C">
            <w:pPr>
              <w:jc w:val="center"/>
            </w:pPr>
            <w:r w:rsidRPr="009A15FA">
              <w:t>Element HPBW horizontal/vertical</w:t>
            </w:r>
          </w:p>
          <w:p w14:paraId="1BC19622" w14:textId="6015068C" w:rsidR="00FA71EB" w:rsidRPr="009A15FA" w:rsidRDefault="007657C7" w:rsidP="0020132C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</w:rPr>
                    <m:t>3dB</m:t>
                  </m:r>
                </m:sub>
              </m:sSub>
            </m:oMath>
            <w:r w:rsidR="00FA71EB" w:rsidRPr="009A15FA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3dB</m:t>
                  </m:r>
                </m:sub>
              </m:sSub>
            </m:oMath>
          </w:p>
        </w:tc>
        <w:tc>
          <w:tcPr>
            <w:tcW w:w="2411" w:type="dxa"/>
            <w:vAlign w:val="center"/>
          </w:tcPr>
          <w:p w14:paraId="6CA94BD9" w14:textId="4744CFB9" w:rsidR="000E0655" w:rsidRPr="009A15FA" w:rsidRDefault="000E0655" w:rsidP="0020132C">
            <w:pPr>
              <w:jc w:val="center"/>
            </w:pPr>
            <w:r w:rsidRPr="009A15FA">
              <w:t>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65°</m:t>
              </m:r>
            </m:oMath>
            <w:r w:rsidRPr="009A15FA">
              <w:t>] for both H/V</w:t>
            </w:r>
          </w:p>
        </w:tc>
        <w:tc>
          <w:tcPr>
            <w:tcW w:w="2338" w:type="dxa"/>
            <w:vAlign w:val="center"/>
          </w:tcPr>
          <w:p w14:paraId="35CFB832" w14:textId="6579FCB0" w:rsidR="000E0655" w:rsidRPr="009A15FA" w:rsidRDefault="007F4DAB" w:rsidP="0020132C">
            <w:pPr>
              <w:jc w:val="center"/>
            </w:pPr>
            <w:r w:rsidRPr="009A15FA">
              <w:t>H 90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°</m:t>
              </m:r>
            </m:oMath>
            <w:r w:rsidRPr="009A15FA">
              <w:t xml:space="preserve"> / V 54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°</m:t>
              </m:r>
            </m:oMath>
          </w:p>
        </w:tc>
        <w:tc>
          <w:tcPr>
            <w:tcW w:w="2338" w:type="dxa"/>
            <w:vAlign w:val="center"/>
          </w:tcPr>
          <w:p w14:paraId="7CDA3372" w14:textId="13DFC674" w:rsidR="000E0655" w:rsidRPr="009A15FA" w:rsidRDefault="007F4DAB" w:rsidP="0020132C">
            <w:pPr>
              <w:jc w:val="center"/>
            </w:pPr>
            <w:r w:rsidRPr="009A15FA">
              <w:t>H 90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°</m:t>
              </m:r>
            </m:oMath>
            <w:r w:rsidRPr="009A15FA">
              <w:t xml:space="preserve"> / V 65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°</m:t>
              </m:r>
            </m:oMath>
          </w:p>
        </w:tc>
      </w:tr>
      <w:tr w:rsidR="000E0655" w:rsidRPr="00AF73B1" w14:paraId="2730A4CB" w14:textId="77777777" w:rsidTr="000A04DF">
        <w:trPr>
          <w:trHeight w:val="510"/>
        </w:trPr>
        <w:tc>
          <w:tcPr>
            <w:tcW w:w="2263" w:type="dxa"/>
            <w:vAlign w:val="center"/>
          </w:tcPr>
          <w:p w14:paraId="7E64EF51" w14:textId="15A28006" w:rsidR="000E0655" w:rsidRPr="00AF73B1" w:rsidRDefault="000E0655" w:rsidP="0020132C">
            <w:pPr>
              <w:jc w:val="center"/>
            </w:pPr>
            <w:r w:rsidRPr="00AF73B1">
              <w:t>Element front-to-back ratio horizontal/vertical</w:t>
            </w:r>
          </w:p>
        </w:tc>
        <w:tc>
          <w:tcPr>
            <w:tcW w:w="2411" w:type="dxa"/>
            <w:vAlign w:val="center"/>
          </w:tcPr>
          <w:p w14:paraId="013DE8D8" w14:textId="16161084" w:rsidR="000E0655" w:rsidRPr="00AF73B1" w:rsidRDefault="000E0655" w:rsidP="0020132C">
            <w:pPr>
              <w:jc w:val="center"/>
            </w:pPr>
            <w:r w:rsidRPr="00AF73B1">
              <w:t>30 dB for both H/V</w:t>
            </w:r>
          </w:p>
        </w:tc>
        <w:tc>
          <w:tcPr>
            <w:tcW w:w="2338" w:type="dxa"/>
            <w:vAlign w:val="center"/>
          </w:tcPr>
          <w:p w14:paraId="3F1A6808" w14:textId="6784637B" w:rsidR="000E0655" w:rsidRPr="00AF73B1" w:rsidRDefault="000E0655" w:rsidP="0020132C">
            <w:pPr>
              <w:jc w:val="center"/>
            </w:pPr>
            <w:r w:rsidRPr="00AF73B1">
              <w:t>30 dB for both H/V</w:t>
            </w:r>
          </w:p>
        </w:tc>
        <w:tc>
          <w:tcPr>
            <w:tcW w:w="2338" w:type="dxa"/>
            <w:vAlign w:val="center"/>
          </w:tcPr>
          <w:p w14:paraId="7315D245" w14:textId="5CE9431E" w:rsidR="000E0655" w:rsidRPr="00AF73B1" w:rsidRDefault="000E0655" w:rsidP="0020132C">
            <w:pPr>
              <w:jc w:val="center"/>
            </w:pPr>
            <w:r w:rsidRPr="00AF73B1">
              <w:t>30 dB for both H/V</w:t>
            </w:r>
          </w:p>
        </w:tc>
      </w:tr>
      <w:tr w:rsidR="000E0655" w:rsidRPr="00AF73B1" w14:paraId="7DCFA436" w14:textId="77777777" w:rsidTr="000A04DF">
        <w:trPr>
          <w:trHeight w:val="510"/>
        </w:trPr>
        <w:tc>
          <w:tcPr>
            <w:tcW w:w="2263" w:type="dxa"/>
            <w:vAlign w:val="center"/>
          </w:tcPr>
          <w:p w14:paraId="55C0C518" w14:textId="7BC0C324" w:rsidR="000E0655" w:rsidRPr="00AF73B1" w:rsidRDefault="000E0655" w:rsidP="0020132C">
            <w:pPr>
              <w:jc w:val="center"/>
            </w:pPr>
            <w:r w:rsidRPr="00AF73B1">
              <w:t>Element spacing horizontal/vertical</w:t>
            </w:r>
          </w:p>
        </w:tc>
        <w:tc>
          <w:tcPr>
            <w:tcW w:w="2411" w:type="dxa"/>
            <w:vAlign w:val="center"/>
          </w:tcPr>
          <w:p w14:paraId="5F560EF2" w14:textId="2D0B35D7" w:rsidR="000E0655" w:rsidRPr="00AF73B1" w:rsidRDefault="000E0655" w:rsidP="0020132C">
            <w:pPr>
              <w:jc w:val="center"/>
            </w:pPr>
            <w:r w:rsidRPr="00AF73B1">
              <w:t>[0.7] for both H/V</w:t>
            </w:r>
          </w:p>
        </w:tc>
        <w:tc>
          <w:tcPr>
            <w:tcW w:w="2338" w:type="dxa"/>
            <w:vAlign w:val="center"/>
          </w:tcPr>
          <w:p w14:paraId="221D3307" w14:textId="77777777" w:rsidR="000E0655" w:rsidRPr="00AF73B1" w:rsidRDefault="000E0655" w:rsidP="0020132C">
            <w:pPr>
              <w:pStyle w:val="TAC"/>
              <w:spacing w:after="20"/>
              <w:rPr>
                <w:rFonts w:ascii="Times New Roman" w:hAnsi="Times New Roman"/>
                <w:sz w:val="20"/>
              </w:rPr>
            </w:pPr>
            <w:r w:rsidRPr="00AF73B1">
              <w:rPr>
                <w:rFonts w:ascii="Times New Roman" w:hAnsi="Times New Roman"/>
                <w:sz w:val="20"/>
              </w:rPr>
              <w:t>0.5 for H</w:t>
            </w:r>
          </w:p>
          <w:p w14:paraId="038842F8" w14:textId="553B56AE" w:rsidR="000E0655" w:rsidRPr="00AF73B1" w:rsidRDefault="000E0655" w:rsidP="0020132C">
            <w:pPr>
              <w:jc w:val="center"/>
            </w:pPr>
            <w:r w:rsidRPr="00AF73B1">
              <w:t>0.9 for V</w:t>
            </w:r>
          </w:p>
        </w:tc>
        <w:tc>
          <w:tcPr>
            <w:tcW w:w="2338" w:type="dxa"/>
            <w:vAlign w:val="center"/>
          </w:tcPr>
          <w:p w14:paraId="60792175" w14:textId="77777777" w:rsidR="000E0655" w:rsidRPr="00AF73B1" w:rsidRDefault="000E0655" w:rsidP="0020132C">
            <w:pPr>
              <w:pStyle w:val="TAC"/>
              <w:spacing w:after="20"/>
              <w:rPr>
                <w:rFonts w:ascii="Times New Roman" w:hAnsi="Times New Roman"/>
                <w:sz w:val="20"/>
              </w:rPr>
            </w:pPr>
            <w:r w:rsidRPr="00AF73B1">
              <w:rPr>
                <w:rFonts w:ascii="Times New Roman" w:hAnsi="Times New Roman"/>
                <w:sz w:val="20"/>
              </w:rPr>
              <w:t>0.5 for H</w:t>
            </w:r>
          </w:p>
          <w:p w14:paraId="1D7DCA89" w14:textId="220573F3" w:rsidR="000E0655" w:rsidRPr="00AF73B1" w:rsidRDefault="000E0655" w:rsidP="0020132C">
            <w:pPr>
              <w:jc w:val="center"/>
            </w:pPr>
            <w:r w:rsidRPr="00AF73B1">
              <w:t>0.7 for V</w:t>
            </w:r>
          </w:p>
        </w:tc>
      </w:tr>
      <w:tr w:rsidR="00B06669" w:rsidRPr="00AF73B1" w14:paraId="1F1F6F14" w14:textId="77777777" w:rsidTr="000A04DF">
        <w:trPr>
          <w:trHeight w:val="510"/>
        </w:trPr>
        <w:tc>
          <w:tcPr>
            <w:tcW w:w="2263" w:type="dxa"/>
            <w:vAlign w:val="center"/>
          </w:tcPr>
          <w:p w14:paraId="0FF30122" w14:textId="4ED95D5C" w:rsidR="00B06669" w:rsidRPr="00AF73B1" w:rsidRDefault="00B06669" w:rsidP="0020132C">
            <w:pPr>
              <w:jc w:val="center"/>
            </w:pPr>
            <w:r w:rsidRPr="00AF73B1">
              <w:t>Antenna panel tilt (from the horizon)</w:t>
            </w:r>
          </w:p>
        </w:tc>
        <w:tc>
          <w:tcPr>
            <w:tcW w:w="2411" w:type="dxa"/>
            <w:vAlign w:val="center"/>
          </w:tcPr>
          <w:p w14:paraId="03DF7063" w14:textId="05DBD2E6" w:rsidR="00B06669" w:rsidRPr="00AF73B1" w:rsidRDefault="00B06669" w:rsidP="0020132C">
            <w:pPr>
              <w:pStyle w:val="TAC"/>
              <w:spacing w:after="20"/>
              <w:rPr>
                <w:rFonts w:ascii="Times New Roman" w:hAnsi="Times New Roman"/>
                <w:sz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90°</m:t>
              </m:r>
            </m:oMath>
            <w:r w:rsidRPr="00AF73B1">
              <w:rPr>
                <w:rFonts w:ascii="Times New Roman" w:hAnsi="Times New Roman"/>
                <w:sz w:val="20"/>
              </w:rPr>
              <w:t xml:space="preserve"> for 1st layer cell</w:t>
            </w:r>
          </w:p>
          <w:p w14:paraId="787F375C" w14:textId="0FE6668B" w:rsidR="00B06669" w:rsidRPr="00AF73B1" w:rsidRDefault="00B06669" w:rsidP="0020132C">
            <w:pPr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23°</m:t>
              </m:r>
            </m:oMath>
            <w:r w:rsidRPr="00AF73B1">
              <w:t xml:space="preserve"> for 2nd layer cell</w:t>
            </w:r>
          </w:p>
        </w:tc>
        <w:tc>
          <w:tcPr>
            <w:tcW w:w="2338" w:type="dxa"/>
            <w:vAlign w:val="center"/>
          </w:tcPr>
          <w:p w14:paraId="437BC599" w14:textId="20CEF56C" w:rsidR="00B06669" w:rsidRPr="00AF73B1" w:rsidRDefault="00B06669" w:rsidP="0020132C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3°</m:t>
                </m:r>
              </m:oMath>
            </m:oMathPara>
          </w:p>
        </w:tc>
        <w:tc>
          <w:tcPr>
            <w:tcW w:w="2338" w:type="dxa"/>
            <w:vAlign w:val="center"/>
          </w:tcPr>
          <w:p w14:paraId="7E585E1D" w14:textId="1A06E6F6" w:rsidR="00B06669" w:rsidRPr="00AF73B1" w:rsidRDefault="00B06669" w:rsidP="0020132C">
            <w:pPr>
              <w:jc w:val="center"/>
            </w:pPr>
            <w:r w:rsidRPr="00AF73B1">
              <w:t>10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°</m:t>
              </m:r>
            </m:oMath>
          </w:p>
        </w:tc>
      </w:tr>
      <w:tr w:rsidR="00B06669" w:rsidRPr="00AF73B1" w14:paraId="12E64B33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61D22544" w14:textId="0CB8EBB2" w:rsidR="00B06669" w:rsidRPr="00AF73B1" w:rsidRDefault="00B06669" w:rsidP="0020132C">
            <w:pPr>
              <w:jc w:val="center"/>
            </w:pPr>
            <w:r w:rsidRPr="00AF73B1">
              <w:t>Conducted Tx power</w:t>
            </w:r>
          </w:p>
        </w:tc>
        <w:tc>
          <w:tcPr>
            <w:tcW w:w="2411" w:type="dxa"/>
            <w:vAlign w:val="center"/>
          </w:tcPr>
          <w:p w14:paraId="55EC9E3C" w14:textId="2D36C2E3" w:rsidR="00B06669" w:rsidRPr="00AF73B1" w:rsidRDefault="00B06669" w:rsidP="0020132C">
            <w:pPr>
              <w:jc w:val="center"/>
            </w:pPr>
            <w:r w:rsidRPr="00AF73B1">
              <w:t>43 dBm</w:t>
            </w:r>
          </w:p>
        </w:tc>
        <w:tc>
          <w:tcPr>
            <w:tcW w:w="2338" w:type="dxa"/>
            <w:vAlign w:val="center"/>
          </w:tcPr>
          <w:p w14:paraId="717F394A" w14:textId="28DF5349" w:rsidR="00B06669" w:rsidRPr="00AF73B1" w:rsidRDefault="00B06669" w:rsidP="0020132C">
            <w:pPr>
              <w:jc w:val="center"/>
            </w:pPr>
            <w:r w:rsidRPr="00AF73B1">
              <w:t>25 dBm</w:t>
            </w:r>
          </w:p>
        </w:tc>
        <w:tc>
          <w:tcPr>
            <w:tcW w:w="2338" w:type="dxa"/>
            <w:vAlign w:val="center"/>
          </w:tcPr>
          <w:p w14:paraId="38C5AF63" w14:textId="1A8AE2AD" w:rsidR="00B06669" w:rsidRPr="00AF73B1" w:rsidRDefault="00B06669" w:rsidP="0020132C">
            <w:pPr>
              <w:jc w:val="center"/>
            </w:pPr>
            <w:r w:rsidRPr="00AF73B1">
              <w:t>25 dBm</w:t>
            </w:r>
          </w:p>
        </w:tc>
      </w:tr>
      <w:tr w:rsidR="00B06669" w:rsidRPr="00AF73B1" w14:paraId="27BAB882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58585B3C" w14:textId="5D26C171" w:rsidR="00B06669" w:rsidRPr="00AF73B1" w:rsidRDefault="00B06669" w:rsidP="0020132C">
            <w:pPr>
              <w:jc w:val="center"/>
            </w:pPr>
            <w:r w:rsidRPr="00AF73B1">
              <w:t>Ohmic loss</w:t>
            </w:r>
          </w:p>
        </w:tc>
        <w:tc>
          <w:tcPr>
            <w:tcW w:w="2411" w:type="dxa"/>
            <w:vAlign w:val="center"/>
          </w:tcPr>
          <w:p w14:paraId="50B0FFA9" w14:textId="0ACD13CE" w:rsidR="00B06669" w:rsidRPr="00AF73B1" w:rsidRDefault="00B06669" w:rsidP="0020132C">
            <w:pPr>
              <w:jc w:val="center"/>
            </w:pPr>
            <w:r w:rsidRPr="00AF73B1">
              <w:t>0</w:t>
            </w:r>
          </w:p>
        </w:tc>
        <w:tc>
          <w:tcPr>
            <w:tcW w:w="2338" w:type="dxa"/>
            <w:vAlign w:val="center"/>
          </w:tcPr>
          <w:p w14:paraId="314CE1B1" w14:textId="1FDA6AA8" w:rsidR="00B06669" w:rsidRPr="00AF73B1" w:rsidRDefault="00B06669" w:rsidP="0020132C">
            <w:pPr>
              <w:jc w:val="center"/>
            </w:pPr>
            <w:r w:rsidRPr="00AF73B1">
              <w:t>2 dB</w:t>
            </w:r>
          </w:p>
        </w:tc>
        <w:tc>
          <w:tcPr>
            <w:tcW w:w="2338" w:type="dxa"/>
            <w:vAlign w:val="center"/>
          </w:tcPr>
          <w:p w14:paraId="6D7B2155" w14:textId="193A7A7D" w:rsidR="00B06669" w:rsidRPr="00AF73B1" w:rsidRDefault="00B06669" w:rsidP="0020132C">
            <w:pPr>
              <w:jc w:val="center"/>
            </w:pPr>
            <w:r w:rsidRPr="00AF73B1">
              <w:t>2 dB</w:t>
            </w:r>
          </w:p>
        </w:tc>
      </w:tr>
      <w:tr w:rsidR="00B06669" w:rsidRPr="00AF73B1" w14:paraId="716CFED1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3205D826" w14:textId="7379BD83" w:rsidR="00B06669" w:rsidRPr="00AF73B1" w:rsidRDefault="00B06669" w:rsidP="0020132C">
            <w:pPr>
              <w:jc w:val="center"/>
            </w:pPr>
            <w:r w:rsidRPr="00AF73B1">
              <w:t>EIPR/cell</w:t>
            </w:r>
          </w:p>
        </w:tc>
        <w:tc>
          <w:tcPr>
            <w:tcW w:w="2411" w:type="dxa"/>
            <w:vAlign w:val="center"/>
          </w:tcPr>
          <w:p w14:paraId="20683BF5" w14:textId="77777777" w:rsidR="00B06669" w:rsidRPr="00AF73B1" w:rsidRDefault="00B06669" w:rsidP="0020132C">
            <w:pPr>
              <w:pStyle w:val="TAC"/>
              <w:spacing w:after="20"/>
              <w:rPr>
                <w:rFonts w:ascii="Times New Roman" w:hAnsi="Times New Roman"/>
                <w:sz w:val="20"/>
              </w:rPr>
            </w:pPr>
            <w:r w:rsidRPr="00AF73B1">
              <w:rPr>
                <w:rFonts w:ascii="Times New Roman" w:hAnsi="Times New Roman"/>
                <w:sz w:val="20"/>
              </w:rPr>
              <w:t>56.8 dBm (1st layer cell),</w:t>
            </w:r>
          </w:p>
          <w:p w14:paraId="254206F1" w14:textId="59D0F919" w:rsidR="00B06669" w:rsidRPr="00AF73B1" w:rsidRDefault="00B06669" w:rsidP="0020132C">
            <w:pPr>
              <w:jc w:val="center"/>
            </w:pPr>
            <w:r w:rsidRPr="00AF73B1">
              <w:t>59.8 dBm (2nd layer cell)</w:t>
            </w:r>
          </w:p>
        </w:tc>
        <w:tc>
          <w:tcPr>
            <w:tcW w:w="2338" w:type="dxa"/>
            <w:vAlign w:val="center"/>
          </w:tcPr>
          <w:p w14:paraId="71111CEC" w14:textId="0C63C9A2" w:rsidR="00B06669" w:rsidRPr="00AF73B1" w:rsidRDefault="002D1B91" w:rsidP="0020132C">
            <w:pPr>
              <w:jc w:val="center"/>
            </w:pPr>
            <w:r w:rsidRPr="00AF73B1">
              <w:t>48.1</w:t>
            </w:r>
            <w:r w:rsidR="00EB0020" w:rsidRPr="00AF73B1">
              <w:t xml:space="preserve"> dBm</w:t>
            </w:r>
          </w:p>
        </w:tc>
        <w:tc>
          <w:tcPr>
            <w:tcW w:w="2338" w:type="dxa"/>
            <w:vAlign w:val="center"/>
          </w:tcPr>
          <w:p w14:paraId="388F6D9D" w14:textId="5742D7B6" w:rsidR="00B06669" w:rsidRPr="00AF73B1" w:rsidRDefault="00EB0020" w:rsidP="0020132C">
            <w:pPr>
              <w:jc w:val="center"/>
            </w:pPr>
            <w:r w:rsidRPr="00AF73B1">
              <w:t>47.4 dBm</w:t>
            </w:r>
          </w:p>
        </w:tc>
      </w:tr>
      <w:tr w:rsidR="00E16376" w:rsidRPr="00AF73B1" w14:paraId="139ECD87" w14:textId="77777777" w:rsidTr="000A04DF">
        <w:trPr>
          <w:trHeight w:val="397"/>
        </w:trPr>
        <w:tc>
          <w:tcPr>
            <w:tcW w:w="2263" w:type="dxa"/>
            <w:vAlign w:val="center"/>
          </w:tcPr>
          <w:p w14:paraId="35A3733F" w14:textId="749AFEC9" w:rsidR="00E16376" w:rsidRPr="00AF73B1" w:rsidRDefault="00E16376" w:rsidP="0020132C">
            <w:pPr>
              <w:jc w:val="center"/>
            </w:pPr>
            <w:r w:rsidRPr="00AF73B1">
              <w:t xml:space="preserve">Antenna </w:t>
            </w:r>
            <w:proofErr w:type="gramStart"/>
            <w:r w:rsidRPr="00AF73B1">
              <w:t>element</w:t>
            </w:r>
            <w:proofErr w:type="gramEnd"/>
            <w:r w:rsidRPr="00AF73B1">
              <w:t xml:space="preserve"> gain pattern</w:t>
            </w:r>
          </w:p>
        </w:tc>
        <w:tc>
          <w:tcPr>
            <w:tcW w:w="7087" w:type="dxa"/>
            <w:gridSpan w:val="3"/>
            <w:vAlign w:val="center"/>
          </w:tcPr>
          <w:p w14:paraId="3A817629" w14:textId="787D7A22" w:rsidR="00E16376" w:rsidRPr="00AF73B1" w:rsidRDefault="00E16376" w:rsidP="0020132C">
            <w:pPr>
              <w:jc w:val="center"/>
            </w:pPr>
            <w:r w:rsidRPr="00AF73B1">
              <w:t>Refer to Table 2</w:t>
            </w:r>
          </w:p>
        </w:tc>
      </w:tr>
    </w:tbl>
    <w:p w14:paraId="2E71965B" w14:textId="62525F2A" w:rsidR="008932CE" w:rsidRPr="008358F1" w:rsidRDefault="008932CE" w:rsidP="00E87D6F">
      <w:pPr>
        <w:pStyle w:val="Caption"/>
        <w:jc w:val="center"/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</w:pPr>
      <w:bookmarkStart w:id="4" w:name="_Ref67901258"/>
      <w:r w:rsidRPr="008358F1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>Table</w:t>
      </w:r>
      <w:bookmarkEnd w:id="4"/>
      <w:r w:rsidRPr="008358F1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 xml:space="preserve"> 2.  Antenna </w:t>
      </w:r>
      <w:proofErr w:type="gramStart"/>
      <w:r w:rsidRPr="008358F1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>element</w:t>
      </w:r>
      <w:proofErr w:type="gramEnd"/>
      <w:r w:rsidRPr="008358F1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 xml:space="preserve"> gain pattern (</w:t>
      </w:r>
      <w:r w:rsidRPr="00E46E6D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>TR 38.9</w:t>
      </w:r>
      <w:r w:rsidR="00E46E6D" w:rsidRPr="00E46E6D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>0</w:t>
      </w:r>
      <w:r w:rsidRPr="00E46E6D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>1)</w:t>
      </w:r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1555"/>
        <w:gridCol w:w="7350"/>
        <w:gridCol w:w="572"/>
      </w:tblGrid>
      <w:tr w:rsidR="00581406" w:rsidRPr="006E6A8E" w14:paraId="29155668" w14:textId="77777777" w:rsidTr="00B733D7">
        <w:trPr>
          <w:trHeight w:val="481"/>
        </w:trPr>
        <w:tc>
          <w:tcPr>
            <w:tcW w:w="1555" w:type="dxa"/>
            <w:vAlign w:val="center"/>
          </w:tcPr>
          <w:p w14:paraId="75D6DBE4" w14:textId="7493B612" w:rsidR="00581406" w:rsidRPr="006E6A8E" w:rsidRDefault="00581406" w:rsidP="00581406">
            <w:pPr>
              <w:jc w:val="center"/>
            </w:pPr>
            <w:r w:rsidRPr="006E6A8E">
              <w:lastRenderedPageBreak/>
              <w:t>Description</w:t>
            </w:r>
          </w:p>
        </w:tc>
        <w:tc>
          <w:tcPr>
            <w:tcW w:w="7350" w:type="dxa"/>
            <w:vAlign w:val="center"/>
          </w:tcPr>
          <w:p w14:paraId="4EBEA919" w14:textId="61BCBBC2" w:rsidR="00581406" w:rsidRPr="006E6A8E" w:rsidRDefault="00581406" w:rsidP="00581406">
            <w:pPr>
              <w:jc w:val="center"/>
            </w:pPr>
            <w:r w:rsidRPr="006E6A8E">
              <w:t>Equation</w:t>
            </w:r>
          </w:p>
        </w:tc>
        <w:tc>
          <w:tcPr>
            <w:tcW w:w="572" w:type="dxa"/>
            <w:vAlign w:val="center"/>
          </w:tcPr>
          <w:p w14:paraId="0369F3E2" w14:textId="207BFEFC" w:rsidR="00581406" w:rsidRPr="006E6A8E" w:rsidRDefault="00581406" w:rsidP="00581406">
            <w:pPr>
              <w:jc w:val="center"/>
            </w:pPr>
            <w:r w:rsidRPr="006E6A8E">
              <w:t>Unit</w:t>
            </w:r>
          </w:p>
        </w:tc>
      </w:tr>
      <w:tr w:rsidR="00581406" w:rsidRPr="006E6A8E" w14:paraId="40F91607" w14:textId="77777777" w:rsidTr="00B733D7">
        <w:tc>
          <w:tcPr>
            <w:tcW w:w="1555" w:type="dxa"/>
            <w:vAlign w:val="center"/>
          </w:tcPr>
          <w:p w14:paraId="6A55D4EC" w14:textId="4FF1C68A" w:rsidR="00581406" w:rsidRPr="006E6A8E" w:rsidRDefault="00581406" w:rsidP="00581406">
            <w:pPr>
              <w:jc w:val="center"/>
            </w:pPr>
            <w:r w:rsidRPr="006E6A8E">
              <w:t>Peak normalized element radiation pattern</w:t>
            </w:r>
          </w:p>
        </w:tc>
        <w:tc>
          <w:tcPr>
            <w:tcW w:w="7350" w:type="dxa"/>
            <w:vAlign w:val="center"/>
          </w:tcPr>
          <w:p w14:paraId="79D65306" w14:textId="095A706E" w:rsidR="00581406" w:rsidRPr="006E6A8E" w:rsidRDefault="00581406" w:rsidP="00581406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572" w:type="dxa"/>
            <w:vAlign w:val="center"/>
          </w:tcPr>
          <w:p w14:paraId="2E3BFF99" w14:textId="6D97ECB2" w:rsidR="00581406" w:rsidRPr="006E6A8E" w:rsidRDefault="00581406" w:rsidP="00581406">
            <w:pPr>
              <w:jc w:val="center"/>
            </w:pPr>
            <w:r w:rsidRPr="006E6A8E">
              <w:t>dB</w:t>
            </w:r>
          </w:p>
        </w:tc>
      </w:tr>
      <w:tr w:rsidR="00581406" w:rsidRPr="006E6A8E" w14:paraId="0731FE4B" w14:textId="77777777" w:rsidTr="00B733D7">
        <w:tc>
          <w:tcPr>
            <w:tcW w:w="1555" w:type="dxa"/>
            <w:vAlign w:val="center"/>
          </w:tcPr>
          <w:p w14:paraId="55AF2E03" w14:textId="78606677" w:rsidR="00581406" w:rsidRPr="006E6A8E" w:rsidRDefault="00581406" w:rsidP="00581406">
            <w:pPr>
              <w:jc w:val="center"/>
            </w:pPr>
            <w:r w:rsidRPr="006E6A8E">
              <w:t>Peak gain normalized element radiation pattern</w:t>
            </w:r>
          </w:p>
        </w:tc>
        <w:tc>
          <w:tcPr>
            <w:tcW w:w="7350" w:type="dxa"/>
            <w:vAlign w:val="center"/>
          </w:tcPr>
          <w:p w14:paraId="3C851151" w14:textId="2547E289" w:rsidR="00581406" w:rsidRPr="006E6A8E" w:rsidRDefault="007657C7" w:rsidP="00581406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θ,φ</m:t>
                    </m:r>
                  </m:e>
                </m:d>
              </m:oMath>
            </m:oMathPara>
          </w:p>
        </w:tc>
        <w:tc>
          <w:tcPr>
            <w:tcW w:w="572" w:type="dxa"/>
            <w:vAlign w:val="center"/>
          </w:tcPr>
          <w:p w14:paraId="57F61D4D" w14:textId="51CA6C9F" w:rsidR="00581406" w:rsidRPr="006E6A8E" w:rsidRDefault="00581406" w:rsidP="00581406">
            <w:pPr>
              <w:jc w:val="center"/>
            </w:pPr>
            <w:r w:rsidRPr="006E6A8E">
              <w:t>dBi</w:t>
            </w:r>
          </w:p>
        </w:tc>
      </w:tr>
      <w:tr w:rsidR="00581406" w:rsidRPr="006E6A8E" w14:paraId="653EB599" w14:textId="77777777" w:rsidTr="00B733D7">
        <w:tc>
          <w:tcPr>
            <w:tcW w:w="1555" w:type="dxa"/>
            <w:vAlign w:val="center"/>
          </w:tcPr>
          <w:p w14:paraId="4B1CA174" w14:textId="1236BB43" w:rsidR="00581406" w:rsidRPr="006E6A8E" w:rsidRDefault="00581406" w:rsidP="00581406">
            <w:r w:rsidRPr="006E6A8E">
              <w:t>Composite array radiation pattern</w:t>
            </w:r>
          </w:p>
        </w:tc>
        <w:tc>
          <w:tcPr>
            <w:tcW w:w="7350" w:type="dxa"/>
            <w:vAlign w:val="center"/>
          </w:tcPr>
          <w:p w14:paraId="24B9768A" w14:textId="61DBB81E" w:rsidR="00581406" w:rsidRPr="006E6A8E" w:rsidRDefault="007657C7" w:rsidP="00581406">
            <w:pPr>
              <w:pStyle w:val="TAC"/>
              <w:rPr>
                <w:rFonts w:ascii="Times New Roman" w:hAnsi="Times New Roman"/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θ,φ</m:t>
                  </m:r>
                </m:e>
              </m:d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θ,φ</m:t>
                  </m:r>
                </m:e>
              </m:d>
              <m:r>
                <w:rPr>
                  <w:rFonts w:ascii="Cambria Math" w:hAnsi="Cambria Math"/>
                  <w:sz w:val="20"/>
                </w:rPr>
                <m:t>+10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n=1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</w:rPr>
                                    <m:t>N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</w:rPr>
                                        <m:t>m,n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</w:rPr>
                                        <m:t>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</w:rPr>
                                        <m:t>m,n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p>
                  </m:sSup>
                </m:e>
              </m:d>
            </m:oMath>
            <w:proofErr w:type="gramStart"/>
            <w:r w:rsidR="00581406" w:rsidRPr="006E6A8E">
              <w:rPr>
                <w:rFonts w:ascii="Times New Roman" w:hAnsi="Times New Roman"/>
                <w:sz w:val="20"/>
              </w:rPr>
              <w:t>,  where</w:t>
            </w:r>
            <w:proofErr w:type="gramEnd"/>
          </w:p>
          <w:p w14:paraId="3580E34D" w14:textId="45E60779" w:rsidR="00581406" w:rsidRPr="006E6A8E" w:rsidRDefault="007657C7" w:rsidP="00581406">
            <w:pPr>
              <w:pStyle w:val="TAC"/>
              <w:rPr>
                <w:rFonts w:ascii="Times New Roman" w:hAnsi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246AAF04" w14:textId="2C9CCED3" w:rsidR="00581406" w:rsidRPr="006E6A8E" w:rsidRDefault="007657C7" w:rsidP="00581406">
            <w:pPr>
              <w:pStyle w:val="TAC"/>
              <w:rPr>
                <w:rFonts w:ascii="Times New Roman" w:hAnsi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  <w:tc>
          <w:tcPr>
            <w:tcW w:w="572" w:type="dxa"/>
            <w:vAlign w:val="center"/>
          </w:tcPr>
          <w:p w14:paraId="145D90C5" w14:textId="77777777" w:rsidR="00581406" w:rsidRPr="006E6A8E" w:rsidRDefault="00581406" w:rsidP="00581406">
            <w:pPr>
              <w:pStyle w:val="TAC"/>
              <w:rPr>
                <w:rFonts w:ascii="Times New Roman" w:hAnsi="Times New Roman"/>
                <w:sz w:val="20"/>
              </w:rPr>
            </w:pPr>
          </w:p>
          <w:p w14:paraId="64878897" w14:textId="77777777" w:rsidR="00581406" w:rsidRPr="006E6A8E" w:rsidRDefault="00581406" w:rsidP="00581406">
            <w:pPr>
              <w:pStyle w:val="TAC"/>
              <w:rPr>
                <w:rFonts w:ascii="Times New Roman" w:hAnsi="Times New Roman"/>
                <w:sz w:val="20"/>
              </w:rPr>
            </w:pPr>
          </w:p>
          <w:p w14:paraId="3E8FFD72" w14:textId="77777777" w:rsidR="00581406" w:rsidRPr="006E6A8E" w:rsidRDefault="00581406" w:rsidP="00581406">
            <w:pPr>
              <w:pStyle w:val="TAC"/>
              <w:rPr>
                <w:rFonts w:ascii="Times New Roman" w:hAnsi="Times New Roman"/>
                <w:sz w:val="20"/>
              </w:rPr>
            </w:pPr>
          </w:p>
          <w:p w14:paraId="34FACA2B" w14:textId="77777777" w:rsidR="00581406" w:rsidRPr="006E6A8E" w:rsidRDefault="00581406" w:rsidP="00581406">
            <w:pPr>
              <w:pStyle w:val="TAC"/>
              <w:rPr>
                <w:rFonts w:ascii="Times New Roman" w:hAnsi="Times New Roman"/>
                <w:sz w:val="20"/>
              </w:rPr>
            </w:pPr>
          </w:p>
          <w:p w14:paraId="2BC8F80F" w14:textId="142A9F9A" w:rsidR="00581406" w:rsidRPr="006E6A8E" w:rsidRDefault="00581406" w:rsidP="00581406">
            <w:pPr>
              <w:jc w:val="center"/>
            </w:pPr>
            <w:r w:rsidRPr="006E6A8E">
              <w:t>dBi</w:t>
            </w:r>
          </w:p>
        </w:tc>
      </w:tr>
    </w:tbl>
    <w:p w14:paraId="4BB49C9F" w14:textId="77777777" w:rsidR="00325877" w:rsidRDefault="00325877" w:rsidP="00325877">
      <w:pPr>
        <w:pStyle w:val="Caption"/>
        <w:jc w:val="center"/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</w:pPr>
    </w:p>
    <w:p w14:paraId="053F0A68" w14:textId="7E4C2F04" w:rsidR="00A103C3" w:rsidRPr="00325877" w:rsidRDefault="00A103C3" w:rsidP="00325877">
      <w:pPr>
        <w:pStyle w:val="Caption"/>
        <w:jc w:val="center"/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</w:pPr>
      <w:r w:rsidRPr="00325877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 xml:space="preserve">Table </w:t>
      </w:r>
      <w:r w:rsidR="00A65999" w:rsidRPr="00325877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>3. Non</w:t>
      </w:r>
      <w:r w:rsidR="00A36EC3" w:rsidRPr="00325877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>-</w:t>
      </w:r>
      <w:r w:rsidR="008932CE" w:rsidRPr="00325877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>AAS</w:t>
      </w:r>
      <w:r w:rsidRPr="00325877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 xml:space="preserve"> antenna pattern for </w:t>
      </w:r>
      <w:r w:rsidR="00A36EC3" w:rsidRPr="00325877">
        <w:rPr>
          <w:rFonts w:ascii="Times New Roman" w:eastAsia="宋体" w:hAnsi="Times New Roman" w:cs="Times New Roman"/>
          <w:b/>
          <w:bCs/>
          <w:i w:val="0"/>
          <w:iCs w:val="0"/>
          <w:color w:val="auto"/>
          <w:sz w:val="22"/>
          <w:szCs w:val="24"/>
          <w:lang w:eastAsia="en-US"/>
        </w:rPr>
        <w:t>TN BS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520"/>
      </w:tblGrid>
      <w:tr w:rsidR="00A103C3" w:rsidRPr="003476AD" w14:paraId="274099A9" w14:textId="77777777" w:rsidTr="00B16450">
        <w:trPr>
          <w:cantSplit/>
          <w:trHeight w:val="587"/>
        </w:trPr>
        <w:tc>
          <w:tcPr>
            <w:tcW w:w="2830" w:type="dxa"/>
            <w:shd w:val="clear" w:color="auto" w:fill="auto"/>
            <w:vAlign w:val="center"/>
          </w:tcPr>
          <w:p w14:paraId="5E7EE051" w14:textId="5EB13418" w:rsidR="00A103C3" w:rsidRPr="003476AD" w:rsidRDefault="00A103C3" w:rsidP="00B32BAE">
            <w:pPr>
              <w:pStyle w:val="TAH"/>
              <w:rPr>
                <w:rFonts w:ascii="Times New Roman" w:hAnsi="Times New Roman"/>
                <w:sz w:val="20"/>
              </w:rPr>
            </w:pPr>
            <w:r w:rsidRPr="003476AD">
              <w:rPr>
                <w:rFonts w:ascii="Times New Roman" w:hAnsi="Times New Roman"/>
                <w:sz w:val="20"/>
              </w:rPr>
              <w:t>Parameter for BS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4706788" w14:textId="77777777" w:rsidR="00A103C3" w:rsidRPr="003476AD" w:rsidRDefault="00A103C3" w:rsidP="00B32BAE">
            <w:pPr>
              <w:pStyle w:val="TAH"/>
              <w:rPr>
                <w:rFonts w:ascii="Times New Roman" w:hAnsi="Times New Roman"/>
                <w:sz w:val="20"/>
              </w:rPr>
            </w:pPr>
            <w:r w:rsidRPr="003476AD">
              <w:rPr>
                <w:rFonts w:ascii="Times New Roman" w:eastAsiaTheme="minorEastAsia" w:hAnsi="Times New Roman"/>
                <w:sz w:val="20"/>
                <w:lang w:eastAsia="zh-CN"/>
              </w:rPr>
              <w:t>Values</w:t>
            </w:r>
          </w:p>
        </w:tc>
      </w:tr>
      <w:tr w:rsidR="00A103C3" w:rsidRPr="001B61F5" w14:paraId="6C2A10D7" w14:textId="77777777" w:rsidTr="00B16450">
        <w:trPr>
          <w:cantSplit/>
          <w:trHeight w:val="587"/>
        </w:trPr>
        <w:tc>
          <w:tcPr>
            <w:tcW w:w="2830" w:type="dxa"/>
            <w:shd w:val="clear" w:color="auto" w:fill="auto"/>
            <w:vAlign w:val="center"/>
          </w:tcPr>
          <w:p w14:paraId="7453A648" w14:textId="77777777" w:rsidR="00A103C3" w:rsidRPr="003476AD" w:rsidRDefault="00A103C3" w:rsidP="00B32BAE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 w:rsidRPr="003476AD">
              <w:rPr>
                <w:rFonts w:ascii="Times New Roman" w:hAnsi="Times New Roman"/>
                <w:sz w:val="20"/>
              </w:rPr>
              <w:t>Antenna vertical radiation pattern (dB)</w:t>
            </w:r>
          </w:p>
        </w:tc>
        <w:tc>
          <w:tcPr>
            <w:tcW w:w="6520" w:type="dxa"/>
            <w:vAlign w:val="center"/>
          </w:tcPr>
          <w:p w14:paraId="481F19B5" w14:textId="77777777" w:rsidR="00A103C3" w:rsidRPr="003476AD" w:rsidRDefault="007657C7" w:rsidP="00B32BAE">
            <w:pPr>
              <w:pStyle w:val="TAC"/>
              <w:rPr>
                <w:rFonts w:ascii="Times New Roman" w:hAnsi="Times New Roman"/>
                <w:sz w:val="20"/>
                <w:lang w:val="de-D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val="de-DE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de-DE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</w:rPr>
                      <m:t>θ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val="de-DE"/>
                      </w:rPr>
                      <m:t>″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de-DE"/>
                  </w:rPr>
                  <m:t>)=-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</w:rPr>
                      <m:t>min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de-DE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</w:rPr>
                                          <m:t>θ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0"/>
                                            <w:lang w:val="de-DE"/>
                                          </w:rPr>
                                          <m:t>″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lang w:val="de-DE"/>
                                      </w:rPr>
                                      <m:t>-90°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Times New Roman" w:hAnsi="Times New Roman"/>
                                            <w:sz w:val="20"/>
                                            <w:lang w:val="de-DE"/>
                                          </w:rPr>
                                          <m:t>3dB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de-DE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de-D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20"/>
                          </w:rPr>
                          <m:t>SL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V</m:t>
                            </m:r>
                          </m:sub>
                        </m:sSub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de-D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θ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lang w:val="de-DE"/>
                      </w:rPr>
                      <m:t>3dB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de-DE"/>
                  </w:rPr>
                  <m:t>=10°,</m:t>
                </m:r>
                <m:r>
                  <w:rPr>
                    <w:rFonts w:ascii="Cambria Math" w:hAnsi="Cambria Math"/>
                    <w:sz w:val="20"/>
                  </w:rPr>
                  <m:t>SL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de-DE"/>
                  </w:rPr>
                  <m:t>=20</m:t>
                </m:r>
                <m:r>
                  <m:rPr>
                    <m:nor/>
                  </m:rPr>
                  <w:rPr>
                    <w:rFonts w:ascii="Times New Roman" w:hAnsi="Times New Roman"/>
                    <w:sz w:val="20"/>
                    <w:lang w:val="de-DE"/>
                  </w:rPr>
                  <m:t>dB</m:t>
                </m:r>
              </m:oMath>
            </m:oMathPara>
          </w:p>
        </w:tc>
      </w:tr>
      <w:tr w:rsidR="00A103C3" w:rsidRPr="001B61F5" w14:paraId="00629DDE" w14:textId="77777777" w:rsidTr="00B16450">
        <w:trPr>
          <w:cantSplit/>
          <w:trHeight w:val="587"/>
        </w:trPr>
        <w:tc>
          <w:tcPr>
            <w:tcW w:w="2830" w:type="dxa"/>
            <w:shd w:val="clear" w:color="auto" w:fill="auto"/>
            <w:vAlign w:val="center"/>
          </w:tcPr>
          <w:p w14:paraId="24D4EB03" w14:textId="77777777" w:rsidR="00A103C3" w:rsidRPr="003476AD" w:rsidRDefault="00A103C3" w:rsidP="00B32BAE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 w:rsidRPr="003476AD">
              <w:rPr>
                <w:rFonts w:ascii="Times New Roman" w:hAnsi="Times New Roman"/>
                <w:sz w:val="20"/>
              </w:rPr>
              <w:t>Antenna horizontal radiation pattern (dB)</w:t>
            </w:r>
          </w:p>
        </w:tc>
        <w:tc>
          <w:tcPr>
            <w:tcW w:w="6520" w:type="dxa"/>
            <w:vAlign w:val="center"/>
          </w:tcPr>
          <w:p w14:paraId="589FAAA7" w14:textId="65DECCB0" w:rsidR="00A103C3" w:rsidRPr="003476AD" w:rsidRDefault="007657C7" w:rsidP="00F42E61">
            <w:pPr>
              <w:pStyle w:val="TAC"/>
              <w:rPr>
                <w:rFonts w:ascii="Times New Roman" w:hAnsi="Times New Roman"/>
                <w:sz w:val="20"/>
                <w:lang w:val="de-D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val="de-DE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</w:rPr>
                      <m:t>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de-DE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</w:rPr>
                      <m:t>ϕ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val="de-DE"/>
                      </w:rPr>
                      <m:t>″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de-DE"/>
                  </w:rPr>
                  <m:t>)=-</m:t>
                </m:r>
                <m:func>
                  <m:funcPr>
                    <m:ctrlPr>
                      <w:rPr>
                        <w:rFonts w:ascii="Cambria Math" w:hAnsi="Cambria Math"/>
                        <w:sz w:val="2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0"/>
                      </w:rPr>
                      <m:t>min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de-DE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</w:rPr>
                                          <m:t>ϕ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0"/>
                                            <w:lang w:val="de-DE"/>
                                          </w:rPr>
                                          <m:t>″</m:t>
                                        </m:r>
                                      </m:sup>
                                    </m:sSup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Times New Roman" w:hAnsi="Times New Roman"/>
                                            <w:sz w:val="20"/>
                                            <w:lang w:val="de-DE"/>
                                          </w:rPr>
                                          <m:t>3dB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de-DE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de-DE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m</m:t>
                            </m:r>
                          </m:sub>
                        </m:sSub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de-D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ϕ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lang w:val="de-DE"/>
                      </w:rPr>
                      <m:t>3dB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de-DE"/>
                  </w:rPr>
                  <m:t>=65°,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de-DE"/>
                  </w:rPr>
                  <m:t>=20</m:t>
                </m:r>
                <m:r>
                  <m:rPr>
                    <m:nor/>
                  </m:rPr>
                  <w:rPr>
                    <w:rFonts w:ascii="Times New Roman" w:hAnsi="Times New Roman"/>
                    <w:sz w:val="20"/>
                    <w:lang w:val="de-DE"/>
                  </w:rPr>
                  <m:t>dB</m:t>
                </m:r>
              </m:oMath>
            </m:oMathPara>
          </w:p>
        </w:tc>
      </w:tr>
      <w:tr w:rsidR="00A103C3" w:rsidRPr="003476AD" w14:paraId="23BA99F5" w14:textId="77777777" w:rsidTr="00B16450">
        <w:trPr>
          <w:cantSplit/>
          <w:trHeight w:val="587"/>
        </w:trPr>
        <w:tc>
          <w:tcPr>
            <w:tcW w:w="2830" w:type="dxa"/>
            <w:shd w:val="clear" w:color="auto" w:fill="auto"/>
            <w:vAlign w:val="center"/>
          </w:tcPr>
          <w:p w14:paraId="624EEEEA" w14:textId="77777777" w:rsidR="00A103C3" w:rsidRPr="003476AD" w:rsidRDefault="00A103C3" w:rsidP="00B32BAE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 w:rsidRPr="003476AD">
              <w:rPr>
                <w:rFonts w:ascii="Times New Roman" w:hAnsi="Times New Roman"/>
                <w:sz w:val="20"/>
              </w:rPr>
              <w:t>Combining method for 3D antenna pattern (dB)</w:t>
            </w:r>
          </w:p>
        </w:tc>
        <w:tc>
          <w:tcPr>
            <w:tcW w:w="6520" w:type="dxa"/>
            <w:vAlign w:val="center"/>
          </w:tcPr>
          <w:p w14:paraId="093079BA" w14:textId="7C0E70A8" w:rsidR="00F42E61" w:rsidRPr="003476AD" w:rsidRDefault="007657C7" w:rsidP="00B32BAE">
            <w:pPr>
              <w:pStyle w:val="TAC"/>
              <w:rPr>
                <w:rFonts w:ascii="Times New Roman" w:hAnsi="Times New Roman"/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</w:rPr>
                      <m:t>''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θ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</w:rPr>
                          <m:t>''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φ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</w:rPr>
                          <m:t>''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sz w:val="20"/>
                  </w:rPr>
                  <m:t>= 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min</m:t>
                    </m:r>
                  </m:fName>
                  <m:e>
                    <m:r>
                      <w:rPr>
                        <w:rFonts w:ascii="Cambria Math" w:hAnsi="Cambria Math"/>
                        <w:sz w:val="20"/>
                      </w:rPr>
                      <m:t>{-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φ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m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</w:rPr>
                      <m:t>}</m:t>
                    </m:r>
                  </m:e>
                </m:func>
              </m:oMath>
            </m:oMathPara>
          </w:p>
        </w:tc>
      </w:tr>
      <w:tr w:rsidR="00A103C3" w:rsidRPr="003476AD" w14:paraId="093E244D" w14:textId="77777777" w:rsidTr="00B16450">
        <w:trPr>
          <w:cantSplit/>
          <w:trHeight w:val="587"/>
        </w:trPr>
        <w:tc>
          <w:tcPr>
            <w:tcW w:w="2830" w:type="dxa"/>
            <w:shd w:val="clear" w:color="auto" w:fill="auto"/>
            <w:vAlign w:val="center"/>
          </w:tcPr>
          <w:p w14:paraId="48B1071F" w14:textId="77777777" w:rsidR="00A103C3" w:rsidRPr="003476AD" w:rsidRDefault="00A103C3" w:rsidP="00B32BAE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 w:rsidRPr="003476AD">
              <w:rPr>
                <w:rFonts w:ascii="Times New Roman" w:hAnsi="Times New Roman"/>
                <w:sz w:val="20"/>
              </w:rPr>
              <w:t xml:space="preserve">Maximum directional gain of an antenna </w:t>
            </w:r>
            <w:proofErr w:type="spellStart"/>
            <w:proofErr w:type="gramStart"/>
            <w:r w:rsidRPr="003476AD">
              <w:rPr>
                <w:rFonts w:ascii="Times New Roman" w:hAnsi="Times New Roman"/>
                <w:i/>
                <w:sz w:val="20"/>
              </w:rPr>
              <w:t>G</w:t>
            </w:r>
            <w:r w:rsidRPr="003476AD">
              <w:rPr>
                <w:rFonts w:ascii="Times New Roman" w:hAnsi="Times New Roman"/>
                <w:i/>
                <w:sz w:val="20"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520" w:type="dxa"/>
            <w:vAlign w:val="center"/>
          </w:tcPr>
          <w:p w14:paraId="4A6B162A" w14:textId="4F285E9D" w:rsidR="00A103C3" w:rsidRPr="003476AD" w:rsidRDefault="00A103C3" w:rsidP="00B32BAE">
            <w:pPr>
              <w:pStyle w:val="TAC"/>
              <w:rPr>
                <w:rFonts w:ascii="Times New Roman" w:hAnsi="Times New Roman"/>
                <w:sz w:val="20"/>
              </w:rPr>
            </w:pPr>
            <w:r w:rsidRPr="003476AD">
              <w:rPr>
                <w:rFonts w:ascii="Times New Roman" w:hAnsi="Times New Roman"/>
                <w:sz w:val="20"/>
                <w:lang w:eastAsia="ja-JP"/>
              </w:rPr>
              <w:t xml:space="preserve">17 </w:t>
            </w:r>
            <w:r w:rsidRPr="003476AD">
              <w:rPr>
                <w:rFonts w:ascii="Times New Roman" w:hAnsi="Times New Roman"/>
                <w:sz w:val="20"/>
              </w:rPr>
              <w:t>dBi</w:t>
            </w:r>
          </w:p>
        </w:tc>
      </w:tr>
      <w:tr w:rsidR="00A44BD9" w:rsidRPr="003476AD" w14:paraId="54DACE92" w14:textId="77777777" w:rsidTr="00B16450">
        <w:trPr>
          <w:cantSplit/>
          <w:trHeight w:val="587"/>
        </w:trPr>
        <w:tc>
          <w:tcPr>
            <w:tcW w:w="2830" w:type="dxa"/>
            <w:shd w:val="clear" w:color="auto" w:fill="auto"/>
            <w:vAlign w:val="center"/>
          </w:tcPr>
          <w:p w14:paraId="11851795" w14:textId="62DE5056" w:rsidR="00A44BD9" w:rsidRPr="003476AD" w:rsidRDefault="00A44BD9" w:rsidP="00B32BAE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 w:rsidRPr="003476AD">
              <w:rPr>
                <w:rFonts w:ascii="Times New Roman" w:hAnsi="Times New Roman"/>
                <w:sz w:val="20"/>
              </w:rPr>
              <w:t>Mechanical down tilt</w:t>
            </w:r>
          </w:p>
        </w:tc>
        <w:tc>
          <w:tcPr>
            <w:tcW w:w="6520" w:type="dxa"/>
            <w:vAlign w:val="center"/>
          </w:tcPr>
          <w:p w14:paraId="39E6586B" w14:textId="5AC27FC1" w:rsidR="00A44BD9" w:rsidRPr="003476AD" w:rsidRDefault="00A44BD9" w:rsidP="00B32BAE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3476AD">
              <w:rPr>
                <w:rFonts w:ascii="Times New Roman" w:hAnsi="Times New Roman"/>
                <w:sz w:val="20"/>
              </w:rPr>
              <w:t>Rural 3 / Urban 10</w:t>
            </w:r>
          </w:p>
        </w:tc>
      </w:tr>
      <w:tr w:rsidR="00B32BAE" w:rsidRPr="003476AD" w14:paraId="1A7D5E28" w14:textId="77777777" w:rsidTr="00B16450">
        <w:trPr>
          <w:cantSplit/>
          <w:trHeight w:val="587"/>
        </w:trPr>
        <w:tc>
          <w:tcPr>
            <w:tcW w:w="2830" w:type="dxa"/>
            <w:shd w:val="clear" w:color="auto" w:fill="auto"/>
            <w:vAlign w:val="center"/>
          </w:tcPr>
          <w:p w14:paraId="6A7BD4CB" w14:textId="72ABFD54" w:rsidR="00B32BAE" w:rsidRPr="003476AD" w:rsidRDefault="00B32BAE" w:rsidP="00B32BAE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 w:rsidRPr="003476AD">
              <w:rPr>
                <w:rFonts w:ascii="Times New Roman" w:hAnsi="Times New Roman"/>
                <w:sz w:val="20"/>
              </w:rPr>
              <w:t>Conducted Tx</w:t>
            </w:r>
          </w:p>
        </w:tc>
        <w:tc>
          <w:tcPr>
            <w:tcW w:w="6520" w:type="dxa"/>
            <w:vAlign w:val="center"/>
          </w:tcPr>
          <w:p w14:paraId="2B9F549A" w14:textId="4B228723" w:rsidR="00B32BAE" w:rsidRPr="003476AD" w:rsidRDefault="00B32BAE" w:rsidP="00B32BAE">
            <w:pPr>
              <w:pStyle w:val="TAC"/>
              <w:rPr>
                <w:rFonts w:ascii="Times New Roman" w:hAnsi="Times New Roman"/>
                <w:sz w:val="20"/>
              </w:rPr>
            </w:pPr>
            <w:r w:rsidRPr="003476AD">
              <w:rPr>
                <w:rFonts w:ascii="Times New Roman" w:hAnsi="Times New Roman"/>
                <w:sz w:val="20"/>
              </w:rPr>
              <w:t>46 dBm</w:t>
            </w:r>
          </w:p>
        </w:tc>
      </w:tr>
    </w:tbl>
    <w:p w14:paraId="41F784E6" w14:textId="1E3AAB24" w:rsidR="00E16376" w:rsidRDefault="00E16376" w:rsidP="00551EDC">
      <w:pPr>
        <w:rPr>
          <w:rFonts w:ascii="Times New Roman" w:hAnsi="Times New Roman" w:cs="Times New Roman"/>
        </w:rPr>
      </w:pPr>
    </w:p>
    <w:p w14:paraId="456855CB" w14:textId="608301AD" w:rsidR="0001349E" w:rsidRDefault="0001349E" w:rsidP="000134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UE parameters for HAPS and NTN are compared in Table 4. The indoor UE percentage for TN is also set to 0% to keep aligned with the NTN agreements in [2].  </w:t>
      </w:r>
      <w:r w:rsidR="003D7737">
        <w:rPr>
          <w:rFonts w:ascii="Times New Roman" w:hAnsi="Times New Roman" w:cs="Times New Roman"/>
        </w:rPr>
        <w:t>The UE bandwidth for TN is not settled and can be further discussed.</w:t>
      </w:r>
    </w:p>
    <w:p w14:paraId="4BC4511B" w14:textId="77777777" w:rsidR="0001349E" w:rsidRPr="007064DB" w:rsidRDefault="0001349E" w:rsidP="00551EDC">
      <w:pPr>
        <w:rPr>
          <w:rFonts w:ascii="Times New Roman" w:hAnsi="Times New Roman" w:cs="Times New Roman"/>
        </w:rPr>
      </w:pPr>
    </w:p>
    <w:p w14:paraId="6A413365" w14:textId="48B3CA5B" w:rsidR="00E73A99" w:rsidRPr="009445FE" w:rsidRDefault="00836079" w:rsidP="001C62D5">
      <w:pPr>
        <w:jc w:val="center"/>
        <w:rPr>
          <w:rFonts w:ascii="Times New Roman" w:hAnsi="Times New Roman" w:cs="Times New Roman"/>
          <w:b/>
          <w:bCs/>
        </w:rPr>
      </w:pPr>
      <w:r w:rsidRPr="009445FE">
        <w:rPr>
          <w:rFonts w:ascii="Times New Roman" w:hAnsi="Times New Roman" w:cs="Times New Roman"/>
          <w:b/>
          <w:bCs/>
        </w:rPr>
        <w:t xml:space="preserve">Table </w:t>
      </w:r>
      <w:r w:rsidR="00954F04" w:rsidRPr="009445FE">
        <w:rPr>
          <w:rFonts w:ascii="Times New Roman" w:hAnsi="Times New Roman" w:cs="Times New Roman"/>
          <w:b/>
          <w:bCs/>
        </w:rPr>
        <w:t>4</w:t>
      </w:r>
      <w:r w:rsidRPr="009445FE">
        <w:rPr>
          <w:rFonts w:ascii="Times New Roman" w:hAnsi="Times New Roman" w:cs="Times New Roman"/>
          <w:b/>
          <w:bCs/>
        </w:rPr>
        <w:t xml:space="preserve">. </w:t>
      </w:r>
      <w:r w:rsidR="00786877" w:rsidRPr="009445FE">
        <w:rPr>
          <w:rFonts w:ascii="Times New Roman" w:hAnsi="Times New Roman" w:cs="Times New Roman"/>
          <w:b/>
          <w:bCs/>
        </w:rPr>
        <w:t xml:space="preserve">UE </w:t>
      </w:r>
      <w:r w:rsidRPr="009445FE">
        <w:rPr>
          <w:rFonts w:ascii="Times New Roman" w:hAnsi="Times New Roman" w:cs="Times New Roman"/>
          <w:b/>
          <w:bCs/>
        </w:rPr>
        <w:t>Assumptions for HAPS and 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500"/>
        <w:gridCol w:w="2312"/>
        <w:gridCol w:w="2312"/>
      </w:tblGrid>
      <w:tr w:rsidR="00353FB1" w:rsidRPr="00A91AF1" w14:paraId="70B98EAF" w14:textId="77777777" w:rsidTr="004A50DD">
        <w:trPr>
          <w:trHeight w:val="397"/>
        </w:trPr>
        <w:tc>
          <w:tcPr>
            <w:tcW w:w="2122" w:type="dxa"/>
            <w:vAlign w:val="center"/>
          </w:tcPr>
          <w:p w14:paraId="7E4D88A8" w14:textId="5BEAF2ED" w:rsidR="00353FB1" w:rsidRPr="004A50DD" w:rsidRDefault="00353FB1" w:rsidP="00353FB1">
            <w:pPr>
              <w:jc w:val="center"/>
              <w:rPr>
                <w:b/>
                <w:bCs/>
              </w:rPr>
            </w:pPr>
            <w:r w:rsidRPr="004A50DD">
              <w:rPr>
                <w:b/>
                <w:bCs/>
              </w:rPr>
              <w:t>Parameter</w:t>
            </w:r>
          </w:p>
        </w:tc>
        <w:tc>
          <w:tcPr>
            <w:tcW w:w="2500" w:type="dxa"/>
            <w:vAlign w:val="center"/>
          </w:tcPr>
          <w:p w14:paraId="7F808917" w14:textId="5F7656D9" w:rsidR="00353FB1" w:rsidRPr="004A50DD" w:rsidRDefault="00353FB1" w:rsidP="00353FB1">
            <w:pPr>
              <w:jc w:val="center"/>
              <w:rPr>
                <w:b/>
                <w:bCs/>
              </w:rPr>
            </w:pPr>
            <w:r w:rsidRPr="004A50DD">
              <w:rPr>
                <w:b/>
                <w:bCs/>
              </w:rPr>
              <w:t>HAPS (rural and macro)</w:t>
            </w:r>
          </w:p>
        </w:tc>
        <w:tc>
          <w:tcPr>
            <w:tcW w:w="2312" w:type="dxa"/>
            <w:vAlign w:val="center"/>
          </w:tcPr>
          <w:p w14:paraId="01184580" w14:textId="59EE9A1F" w:rsidR="00353FB1" w:rsidRPr="004A50DD" w:rsidRDefault="00353FB1" w:rsidP="00353FB1">
            <w:pPr>
              <w:jc w:val="center"/>
              <w:rPr>
                <w:b/>
                <w:bCs/>
              </w:rPr>
            </w:pPr>
            <w:r w:rsidRPr="004A50DD">
              <w:rPr>
                <w:b/>
                <w:bCs/>
              </w:rPr>
              <w:t>TN (rural)</w:t>
            </w:r>
          </w:p>
        </w:tc>
        <w:tc>
          <w:tcPr>
            <w:tcW w:w="2312" w:type="dxa"/>
            <w:vAlign w:val="center"/>
          </w:tcPr>
          <w:p w14:paraId="1B2EE2A5" w14:textId="319B888E" w:rsidR="00353FB1" w:rsidRPr="004A50DD" w:rsidRDefault="00353FB1" w:rsidP="00353FB1">
            <w:pPr>
              <w:jc w:val="center"/>
              <w:rPr>
                <w:b/>
                <w:bCs/>
              </w:rPr>
            </w:pPr>
            <w:r w:rsidRPr="004A50DD">
              <w:rPr>
                <w:b/>
                <w:bCs/>
              </w:rPr>
              <w:t>TN (urban)</w:t>
            </w:r>
          </w:p>
        </w:tc>
      </w:tr>
      <w:tr w:rsidR="00353FB1" w:rsidRPr="00A91AF1" w14:paraId="207FD6E6" w14:textId="77777777" w:rsidTr="004A50DD">
        <w:trPr>
          <w:trHeight w:val="397"/>
        </w:trPr>
        <w:tc>
          <w:tcPr>
            <w:tcW w:w="2122" w:type="dxa"/>
            <w:vAlign w:val="center"/>
          </w:tcPr>
          <w:p w14:paraId="20B141BE" w14:textId="70068FCA" w:rsidR="00353FB1" w:rsidRPr="00A91AF1" w:rsidRDefault="00353FB1" w:rsidP="00353FB1">
            <w:pPr>
              <w:jc w:val="center"/>
            </w:pPr>
            <w:r w:rsidRPr="00A91AF1">
              <w:rPr>
                <w:lang w:val="en-GB"/>
              </w:rPr>
              <w:t>UE antenna element gain</w:t>
            </w:r>
          </w:p>
        </w:tc>
        <w:tc>
          <w:tcPr>
            <w:tcW w:w="2500" w:type="dxa"/>
            <w:vAlign w:val="center"/>
          </w:tcPr>
          <w:p w14:paraId="4B33D9AF" w14:textId="46C72421" w:rsidR="00353FB1" w:rsidRPr="00A91AF1" w:rsidRDefault="00353FB1" w:rsidP="00353FB1">
            <w:pPr>
              <w:jc w:val="center"/>
            </w:pPr>
            <w:r w:rsidRPr="00A91AF1">
              <w:rPr>
                <w:lang w:val="en-GB"/>
              </w:rPr>
              <w:t>0 dBi, omni-directional</w:t>
            </w:r>
          </w:p>
        </w:tc>
        <w:tc>
          <w:tcPr>
            <w:tcW w:w="2312" w:type="dxa"/>
            <w:vAlign w:val="center"/>
          </w:tcPr>
          <w:p w14:paraId="1F32E93D" w14:textId="60C1E79E" w:rsidR="00353FB1" w:rsidRPr="00A91AF1" w:rsidRDefault="00353FB1" w:rsidP="00353FB1">
            <w:pPr>
              <w:jc w:val="center"/>
            </w:pPr>
            <w:r w:rsidRPr="00A91AF1">
              <w:rPr>
                <w:lang w:val="en-GB"/>
              </w:rPr>
              <w:t>0 dBi, omni-directional</w:t>
            </w:r>
          </w:p>
        </w:tc>
        <w:tc>
          <w:tcPr>
            <w:tcW w:w="2312" w:type="dxa"/>
            <w:vAlign w:val="center"/>
          </w:tcPr>
          <w:p w14:paraId="7F2A9AC1" w14:textId="09DF8C3E" w:rsidR="00353FB1" w:rsidRPr="00A91AF1" w:rsidRDefault="00353FB1" w:rsidP="00353FB1">
            <w:pPr>
              <w:jc w:val="center"/>
            </w:pPr>
            <w:r w:rsidRPr="00A91AF1">
              <w:rPr>
                <w:lang w:val="en-GB"/>
              </w:rPr>
              <w:t>0 dBi, omni-directional</w:t>
            </w:r>
          </w:p>
        </w:tc>
      </w:tr>
      <w:tr w:rsidR="00353FB1" w:rsidRPr="00A91AF1" w14:paraId="07826242" w14:textId="77777777" w:rsidTr="004A50DD">
        <w:trPr>
          <w:trHeight w:val="340"/>
        </w:trPr>
        <w:tc>
          <w:tcPr>
            <w:tcW w:w="2122" w:type="dxa"/>
            <w:vAlign w:val="center"/>
          </w:tcPr>
          <w:p w14:paraId="636407E6" w14:textId="6013D2F4" w:rsidR="00353FB1" w:rsidRPr="00A91AF1" w:rsidRDefault="00353FB1" w:rsidP="00353FB1">
            <w:pPr>
              <w:jc w:val="center"/>
            </w:pPr>
            <w:r w:rsidRPr="00A91AF1">
              <w:rPr>
                <w:lang w:val="en-GB"/>
              </w:rPr>
              <w:t>UE transmit power</w:t>
            </w:r>
          </w:p>
        </w:tc>
        <w:tc>
          <w:tcPr>
            <w:tcW w:w="2500" w:type="dxa"/>
            <w:vAlign w:val="center"/>
          </w:tcPr>
          <w:p w14:paraId="0F8FF44D" w14:textId="7390CFD3" w:rsidR="00353FB1" w:rsidRPr="00A91AF1" w:rsidRDefault="00353FB1" w:rsidP="00353FB1">
            <w:pPr>
              <w:jc w:val="center"/>
            </w:pPr>
            <w:r w:rsidRPr="00A91AF1">
              <w:rPr>
                <w:lang w:val="en-GB"/>
              </w:rPr>
              <w:t>23 dBm</w:t>
            </w:r>
          </w:p>
        </w:tc>
        <w:tc>
          <w:tcPr>
            <w:tcW w:w="2312" w:type="dxa"/>
            <w:vAlign w:val="center"/>
          </w:tcPr>
          <w:p w14:paraId="209BD71C" w14:textId="1581D528" w:rsidR="00353FB1" w:rsidRPr="00A91AF1" w:rsidRDefault="00353FB1" w:rsidP="00353FB1">
            <w:pPr>
              <w:jc w:val="center"/>
            </w:pPr>
            <w:r w:rsidRPr="00A91AF1">
              <w:rPr>
                <w:lang w:val="en-GB"/>
              </w:rPr>
              <w:t>23 dBm</w:t>
            </w:r>
          </w:p>
        </w:tc>
        <w:tc>
          <w:tcPr>
            <w:tcW w:w="2312" w:type="dxa"/>
            <w:vAlign w:val="center"/>
          </w:tcPr>
          <w:p w14:paraId="15981C4D" w14:textId="30DB0A9E" w:rsidR="00353FB1" w:rsidRPr="00A91AF1" w:rsidRDefault="00353FB1" w:rsidP="00353FB1">
            <w:pPr>
              <w:jc w:val="center"/>
            </w:pPr>
            <w:r w:rsidRPr="00A91AF1">
              <w:rPr>
                <w:lang w:val="en-GB"/>
              </w:rPr>
              <w:t>23 dBm</w:t>
            </w:r>
          </w:p>
        </w:tc>
      </w:tr>
      <w:tr w:rsidR="00353FB1" w:rsidRPr="00A91AF1" w14:paraId="4F58F187" w14:textId="77777777" w:rsidTr="004A50DD">
        <w:trPr>
          <w:trHeight w:val="340"/>
        </w:trPr>
        <w:tc>
          <w:tcPr>
            <w:tcW w:w="2122" w:type="dxa"/>
            <w:vAlign w:val="center"/>
          </w:tcPr>
          <w:p w14:paraId="30003EDE" w14:textId="5E3313E2" w:rsidR="00353FB1" w:rsidRPr="00A91AF1" w:rsidRDefault="00353FB1" w:rsidP="00353FB1">
            <w:pPr>
              <w:jc w:val="center"/>
            </w:pPr>
            <w:r w:rsidRPr="00A91AF1">
              <w:rPr>
                <w:lang w:val="en-GB"/>
              </w:rPr>
              <w:lastRenderedPageBreak/>
              <w:t>UE noise figure</w:t>
            </w:r>
          </w:p>
        </w:tc>
        <w:tc>
          <w:tcPr>
            <w:tcW w:w="2500" w:type="dxa"/>
            <w:vAlign w:val="center"/>
          </w:tcPr>
          <w:p w14:paraId="147889AB" w14:textId="688E9FB0" w:rsidR="00353FB1" w:rsidRPr="00A91AF1" w:rsidRDefault="00353FB1" w:rsidP="00353FB1">
            <w:pPr>
              <w:jc w:val="center"/>
            </w:pPr>
            <w:r w:rsidRPr="00A91AF1">
              <w:rPr>
                <w:lang w:val="en-GB"/>
              </w:rPr>
              <w:t>9 dB</w:t>
            </w:r>
          </w:p>
        </w:tc>
        <w:tc>
          <w:tcPr>
            <w:tcW w:w="2312" w:type="dxa"/>
            <w:vAlign w:val="center"/>
          </w:tcPr>
          <w:p w14:paraId="6F460F61" w14:textId="429113EE" w:rsidR="00353FB1" w:rsidRPr="00A91AF1" w:rsidRDefault="00353FB1" w:rsidP="00353FB1">
            <w:pPr>
              <w:jc w:val="center"/>
            </w:pPr>
            <w:r w:rsidRPr="00A91AF1">
              <w:rPr>
                <w:lang w:val="en-GB"/>
              </w:rPr>
              <w:t>9 dB</w:t>
            </w:r>
          </w:p>
        </w:tc>
        <w:tc>
          <w:tcPr>
            <w:tcW w:w="2312" w:type="dxa"/>
            <w:vAlign w:val="center"/>
          </w:tcPr>
          <w:p w14:paraId="6DC8E729" w14:textId="52B66801" w:rsidR="00353FB1" w:rsidRPr="00A91AF1" w:rsidRDefault="00353FB1" w:rsidP="00353FB1">
            <w:pPr>
              <w:jc w:val="center"/>
            </w:pPr>
            <w:r w:rsidRPr="00A91AF1">
              <w:rPr>
                <w:lang w:val="en-GB"/>
              </w:rPr>
              <w:t>9 dB</w:t>
            </w:r>
          </w:p>
        </w:tc>
      </w:tr>
      <w:tr w:rsidR="00353FB1" w:rsidRPr="00A91AF1" w14:paraId="28466DB1" w14:textId="77777777" w:rsidTr="004A50DD">
        <w:trPr>
          <w:trHeight w:val="340"/>
        </w:trPr>
        <w:tc>
          <w:tcPr>
            <w:tcW w:w="2122" w:type="dxa"/>
            <w:vAlign w:val="center"/>
          </w:tcPr>
          <w:p w14:paraId="22369599" w14:textId="3AC0C056" w:rsidR="00353FB1" w:rsidRPr="00A91AF1" w:rsidRDefault="00353FB1" w:rsidP="00353FB1">
            <w:pPr>
              <w:jc w:val="center"/>
            </w:pPr>
            <w:r w:rsidRPr="00A91AF1">
              <w:t>UE height</w:t>
            </w:r>
          </w:p>
        </w:tc>
        <w:tc>
          <w:tcPr>
            <w:tcW w:w="2500" w:type="dxa"/>
            <w:vAlign w:val="center"/>
          </w:tcPr>
          <w:p w14:paraId="2315C1FC" w14:textId="0F9F7225" w:rsidR="00353FB1" w:rsidRPr="00A91AF1" w:rsidRDefault="00353FB1" w:rsidP="00353FB1">
            <w:pPr>
              <w:jc w:val="center"/>
            </w:pPr>
            <w:r w:rsidRPr="00A91AF1">
              <w:t>1.5 m</w:t>
            </w:r>
          </w:p>
        </w:tc>
        <w:tc>
          <w:tcPr>
            <w:tcW w:w="2312" w:type="dxa"/>
            <w:vAlign w:val="center"/>
          </w:tcPr>
          <w:p w14:paraId="14BFAB41" w14:textId="72EAB32E" w:rsidR="00353FB1" w:rsidRPr="00A91AF1" w:rsidRDefault="00353FB1" w:rsidP="00353FB1">
            <w:pPr>
              <w:jc w:val="center"/>
            </w:pPr>
            <w:r w:rsidRPr="00A91AF1">
              <w:t>1.5 m</w:t>
            </w:r>
          </w:p>
        </w:tc>
        <w:tc>
          <w:tcPr>
            <w:tcW w:w="2312" w:type="dxa"/>
            <w:vAlign w:val="center"/>
          </w:tcPr>
          <w:p w14:paraId="181993C3" w14:textId="30E8DF54" w:rsidR="00353FB1" w:rsidRPr="00A91AF1" w:rsidRDefault="00353FB1" w:rsidP="00353FB1">
            <w:pPr>
              <w:jc w:val="center"/>
            </w:pPr>
            <w:r w:rsidRPr="00A91AF1">
              <w:t>1.5 m</w:t>
            </w:r>
          </w:p>
        </w:tc>
      </w:tr>
      <w:tr w:rsidR="00353FB1" w:rsidRPr="00A91AF1" w14:paraId="0A509210" w14:textId="77777777" w:rsidTr="004A50DD">
        <w:trPr>
          <w:trHeight w:val="340"/>
        </w:trPr>
        <w:tc>
          <w:tcPr>
            <w:tcW w:w="2122" w:type="dxa"/>
            <w:vAlign w:val="center"/>
          </w:tcPr>
          <w:p w14:paraId="30EAEE93" w14:textId="5FB60736" w:rsidR="00353FB1" w:rsidRPr="00A91AF1" w:rsidRDefault="00353FB1" w:rsidP="00353FB1">
            <w:pPr>
              <w:jc w:val="center"/>
            </w:pPr>
            <w:r w:rsidRPr="00A91AF1">
              <w:t>Indoor UE percentage</w:t>
            </w:r>
          </w:p>
        </w:tc>
        <w:tc>
          <w:tcPr>
            <w:tcW w:w="2500" w:type="dxa"/>
            <w:vAlign w:val="center"/>
          </w:tcPr>
          <w:p w14:paraId="3FCF5DFC" w14:textId="653F8D17" w:rsidR="00353FB1" w:rsidRPr="00A91AF1" w:rsidRDefault="00353FB1" w:rsidP="00353FB1">
            <w:pPr>
              <w:jc w:val="center"/>
            </w:pPr>
            <w:r w:rsidRPr="00A91AF1">
              <w:t>0%</w:t>
            </w:r>
          </w:p>
        </w:tc>
        <w:tc>
          <w:tcPr>
            <w:tcW w:w="2312" w:type="dxa"/>
            <w:vAlign w:val="center"/>
          </w:tcPr>
          <w:p w14:paraId="11556B8F" w14:textId="1C286222" w:rsidR="00353FB1" w:rsidRPr="009A15FA" w:rsidRDefault="00353FB1" w:rsidP="00353FB1">
            <w:pPr>
              <w:jc w:val="center"/>
              <w:rPr>
                <w:highlight w:val="yellow"/>
              </w:rPr>
            </w:pPr>
            <w:r w:rsidRPr="009A15FA">
              <w:rPr>
                <w:highlight w:val="yellow"/>
              </w:rPr>
              <w:t>0%</w:t>
            </w:r>
          </w:p>
        </w:tc>
        <w:tc>
          <w:tcPr>
            <w:tcW w:w="2312" w:type="dxa"/>
            <w:vAlign w:val="center"/>
          </w:tcPr>
          <w:p w14:paraId="150C0CB7" w14:textId="54497689" w:rsidR="00353FB1" w:rsidRPr="009A15FA" w:rsidRDefault="00353FB1" w:rsidP="00353FB1">
            <w:pPr>
              <w:jc w:val="center"/>
              <w:rPr>
                <w:highlight w:val="yellow"/>
              </w:rPr>
            </w:pPr>
            <w:r w:rsidRPr="009A15FA">
              <w:rPr>
                <w:highlight w:val="yellow"/>
              </w:rPr>
              <w:t>0%</w:t>
            </w:r>
          </w:p>
        </w:tc>
      </w:tr>
      <w:tr w:rsidR="001C62D5" w:rsidRPr="00A91AF1" w14:paraId="59EA4C86" w14:textId="77777777" w:rsidTr="004A50DD">
        <w:trPr>
          <w:trHeight w:val="340"/>
        </w:trPr>
        <w:tc>
          <w:tcPr>
            <w:tcW w:w="2122" w:type="dxa"/>
            <w:vAlign w:val="center"/>
          </w:tcPr>
          <w:p w14:paraId="14E1C117" w14:textId="56429EE6" w:rsidR="001C62D5" w:rsidRPr="00A91AF1" w:rsidRDefault="001C62D5" w:rsidP="00353FB1">
            <w:pPr>
              <w:jc w:val="center"/>
            </w:pPr>
            <w:r w:rsidRPr="00A91AF1">
              <w:t>UE distribution</w:t>
            </w:r>
          </w:p>
        </w:tc>
        <w:tc>
          <w:tcPr>
            <w:tcW w:w="7124" w:type="dxa"/>
            <w:gridSpan w:val="3"/>
            <w:vAlign w:val="center"/>
          </w:tcPr>
          <w:p w14:paraId="1ADAE0AF" w14:textId="19FE0B36" w:rsidR="001C62D5" w:rsidRPr="00A91AF1" w:rsidRDefault="001C62D5" w:rsidP="00353FB1">
            <w:pPr>
              <w:jc w:val="center"/>
            </w:pPr>
            <w:r w:rsidRPr="00A91AF1">
              <w:t>Uniformly distributed in the coverage area</w:t>
            </w:r>
          </w:p>
        </w:tc>
      </w:tr>
      <w:tr w:rsidR="00353FB1" w:rsidRPr="00A91AF1" w14:paraId="39DE64E6" w14:textId="77777777" w:rsidTr="004A50DD">
        <w:trPr>
          <w:trHeight w:val="340"/>
        </w:trPr>
        <w:tc>
          <w:tcPr>
            <w:tcW w:w="2122" w:type="dxa"/>
            <w:vAlign w:val="center"/>
          </w:tcPr>
          <w:p w14:paraId="5CE501B1" w14:textId="4DC1DE4B" w:rsidR="00353FB1" w:rsidRPr="00A91AF1" w:rsidRDefault="00353FB1" w:rsidP="00353FB1">
            <w:pPr>
              <w:jc w:val="center"/>
            </w:pPr>
            <w:r w:rsidRPr="00A91AF1">
              <w:t>Number of UE for DL</w:t>
            </w:r>
          </w:p>
        </w:tc>
        <w:tc>
          <w:tcPr>
            <w:tcW w:w="2500" w:type="dxa"/>
            <w:vAlign w:val="center"/>
          </w:tcPr>
          <w:p w14:paraId="587EDD82" w14:textId="2179B5BF" w:rsidR="00353FB1" w:rsidRPr="00A91AF1" w:rsidRDefault="00353FB1" w:rsidP="00353FB1">
            <w:pPr>
              <w:jc w:val="center"/>
            </w:pPr>
            <w:r w:rsidRPr="00A91AF1">
              <w:t>1</w:t>
            </w:r>
          </w:p>
        </w:tc>
        <w:tc>
          <w:tcPr>
            <w:tcW w:w="2312" w:type="dxa"/>
            <w:vAlign w:val="center"/>
          </w:tcPr>
          <w:p w14:paraId="1604A7E2" w14:textId="553E1356" w:rsidR="00353FB1" w:rsidRPr="00A91AF1" w:rsidRDefault="00353FB1" w:rsidP="00353FB1">
            <w:pPr>
              <w:jc w:val="center"/>
            </w:pPr>
            <w:r w:rsidRPr="00A91AF1">
              <w:t>1</w:t>
            </w:r>
          </w:p>
        </w:tc>
        <w:tc>
          <w:tcPr>
            <w:tcW w:w="2312" w:type="dxa"/>
            <w:vAlign w:val="center"/>
          </w:tcPr>
          <w:p w14:paraId="4BA952E8" w14:textId="4978B7DD" w:rsidR="00353FB1" w:rsidRPr="00A91AF1" w:rsidRDefault="00353FB1" w:rsidP="00353FB1">
            <w:pPr>
              <w:jc w:val="center"/>
            </w:pPr>
            <w:r w:rsidRPr="00A91AF1">
              <w:t>1</w:t>
            </w:r>
          </w:p>
        </w:tc>
      </w:tr>
      <w:tr w:rsidR="00353FB1" w:rsidRPr="00A91AF1" w14:paraId="6F333B5E" w14:textId="77777777" w:rsidTr="004A50DD">
        <w:trPr>
          <w:trHeight w:val="340"/>
        </w:trPr>
        <w:tc>
          <w:tcPr>
            <w:tcW w:w="2122" w:type="dxa"/>
            <w:vAlign w:val="center"/>
          </w:tcPr>
          <w:p w14:paraId="3F9DE0BA" w14:textId="37326929" w:rsidR="00353FB1" w:rsidRPr="00A91AF1" w:rsidRDefault="00353FB1" w:rsidP="00353FB1">
            <w:pPr>
              <w:jc w:val="center"/>
            </w:pPr>
            <w:r w:rsidRPr="00A91AF1">
              <w:t>UE DL bandwidth</w:t>
            </w:r>
          </w:p>
        </w:tc>
        <w:tc>
          <w:tcPr>
            <w:tcW w:w="2500" w:type="dxa"/>
            <w:vAlign w:val="center"/>
          </w:tcPr>
          <w:p w14:paraId="26C31CA2" w14:textId="23F91580" w:rsidR="00353FB1" w:rsidRPr="00A91AF1" w:rsidRDefault="00353FB1" w:rsidP="00353FB1">
            <w:pPr>
              <w:jc w:val="center"/>
            </w:pPr>
            <w:r w:rsidRPr="00A91AF1">
              <w:t>20 MHz</w:t>
            </w:r>
          </w:p>
        </w:tc>
        <w:tc>
          <w:tcPr>
            <w:tcW w:w="2312" w:type="dxa"/>
            <w:vAlign w:val="center"/>
          </w:tcPr>
          <w:p w14:paraId="262E3D42" w14:textId="25BA8D8B" w:rsidR="00353FB1" w:rsidRPr="00A91AF1" w:rsidRDefault="00353FB1" w:rsidP="00353FB1">
            <w:pPr>
              <w:jc w:val="center"/>
            </w:pPr>
            <w:r w:rsidRPr="00A91AF1">
              <w:t>20 MHz</w:t>
            </w:r>
          </w:p>
        </w:tc>
        <w:tc>
          <w:tcPr>
            <w:tcW w:w="2312" w:type="dxa"/>
            <w:vAlign w:val="center"/>
          </w:tcPr>
          <w:p w14:paraId="56F0CE9D" w14:textId="00D4D043" w:rsidR="00353FB1" w:rsidRPr="00A91AF1" w:rsidRDefault="00353FB1" w:rsidP="00353FB1">
            <w:pPr>
              <w:jc w:val="center"/>
            </w:pPr>
            <w:r w:rsidRPr="00A91AF1">
              <w:t>20 MHz</w:t>
            </w:r>
          </w:p>
        </w:tc>
      </w:tr>
      <w:tr w:rsidR="00353FB1" w:rsidRPr="00A91AF1" w14:paraId="43F8666C" w14:textId="77777777" w:rsidTr="004A50DD">
        <w:trPr>
          <w:trHeight w:val="340"/>
        </w:trPr>
        <w:tc>
          <w:tcPr>
            <w:tcW w:w="2122" w:type="dxa"/>
            <w:vAlign w:val="center"/>
          </w:tcPr>
          <w:p w14:paraId="16E2912D" w14:textId="7F4647BE" w:rsidR="00353FB1" w:rsidRPr="00A91AF1" w:rsidRDefault="00353FB1" w:rsidP="00353FB1">
            <w:pPr>
              <w:jc w:val="center"/>
            </w:pPr>
            <w:r w:rsidRPr="00A91AF1">
              <w:t>Number of UE for UL</w:t>
            </w:r>
          </w:p>
        </w:tc>
        <w:tc>
          <w:tcPr>
            <w:tcW w:w="2500" w:type="dxa"/>
            <w:vAlign w:val="center"/>
          </w:tcPr>
          <w:p w14:paraId="0CE81C21" w14:textId="463B4713" w:rsidR="00353FB1" w:rsidRPr="00A91AF1" w:rsidRDefault="00353FB1" w:rsidP="00353FB1">
            <w:pPr>
              <w:jc w:val="center"/>
            </w:pPr>
            <w:r w:rsidRPr="00A91AF1">
              <w:t>3</w:t>
            </w:r>
          </w:p>
        </w:tc>
        <w:tc>
          <w:tcPr>
            <w:tcW w:w="2312" w:type="dxa"/>
            <w:vAlign w:val="center"/>
          </w:tcPr>
          <w:p w14:paraId="3F8BDAFB" w14:textId="6B227D70" w:rsidR="00353FB1" w:rsidRPr="00A91AF1" w:rsidRDefault="00353FB1" w:rsidP="00353FB1">
            <w:pPr>
              <w:jc w:val="center"/>
            </w:pPr>
            <w:r w:rsidRPr="00A91AF1">
              <w:t>3</w:t>
            </w:r>
          </w:p>
        </w:tc>
        <w:tc>
          <w:tcPr>
            <w:tcW w:w="2312" w:type="dxa"/>
            <w:vAlign w:val="center"/>
          </w:tcPr>
          <w:p w14:paraId="735CA37A" w14:textId="25333437" w:rsidR="00353FB1" w:rsidRPr="00A91AF1" w:rsidRDefault="00353FB1" w:rsidP="00353FB1">
            <w:pPr>
              <w:jc w:val="center"/>
            </w:pPr>
            <w:r w:rsidRPr="00A91AF1">
              <w:t>3</w:t>
            </w:r>
          </w:p>
        </w:tc>
      </w:tr>
      <w:tr w:rsidR="00353FB1" w:rsidRPr="00A91AF1" w14:paraId="72CD95D7" w14:textId="77777777" w:rsidTr="004A50DD">
        <w:trPr>
          <w:trHeight w:val="340"/>
        </w:trPr>
        <w:tc>
          <w:tcPr>
            <w:tcW w:w="2122" w:type="dxa"/>
            <w:vAlign w:val="center"/>
          </w:tcPr>
          <w:p w14:paraId="3D52DE67" w14:textId="31755AF6" w:rsidR="00353FB1" w:rsidRPr="00A91AF1" w:rsidRDefault="00353FB1" w:rsidP="00353FB1">
            <w:pPr>
              <w:jc w:val="center"/>
            </w:pPr>
            <w:r w:rsidRPr="00A91AF1">
              <w:t>UE UL bandwidth</w:t>
            </w:r>
            <w:r w:rsidR="000D004C" w:rsidRPr="00A91AF1">
              <w:t xml:space="preserve"> </w:t>
            </w:r>
            <w:r w:rsidR="00B91639">
              <w:rPr>
                <w:vertAlign w:val="superscript"/>
              </w:rPr>
              <w:t>1</w:t>
            </w:r>
          </w:p>
        </w:tc>
        <w:tc>
          <w:tcPr>
            <w:tcW w:w="2500" w:type="dxa"/>
            <w:vAlign w:val="center"/>
          </w:tcPr>
          <w:p w14:paraId="2F2AE897" w14:textId="7ED7F170" w:rsidR="005D73C5" w:rsidRPr="00A91AF1" w:rsidRDefault="00353FB1" w:rsidP="008B62A5">
            <w:pPr>
              <w:jc w:val="center"/>
            </w:pPr>
            <w:r w:rsidRPr="00A91AF1">
              <w:t>[0.36] MHz</w:t>
            </w:r>
          </w:p>
        </w:tc>
        <w:tc>
          <w:tcPr>
            <w:tcW w:w="2312" w:type="dxa"/>
            <w:vAlign w:val="center"/>
          </w:tcPr>
          <w:p w14:paraId="1C29B429" w14:textId="194EB653" w:rsidR="00353FB1" w:rsidRPr="00A91AF1" w:rsidRDefault="00002913" w:rsidP="00353FB1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r w:rsidR="001C62D5" w:rsidRPr="00A91AF1">
              <w:rPr>
                <w:highlight w:val="yellow"/>
              </w:rPr>
              <w:t>20/3</w:t>
            </w:r>
            <w:r>
              <w:rPr>
                <w:highlight w:val="yellow"/>
              </w:rPr>
              <w:t>]</w:t>
            </w:r>
            <w:r w:rsidR="00353FB1" w:rsidRPr="00A91AF1">
              <w:rPr>
                <w:highlight w:val="yellow"/>
              </w:rPr>
              <w:t xml:space="preserve"> MHz</w:t>
            </w:r>
          </w:p>
        </w:tc>
        <w:tc>
          <w:tcPr>
            <w:tcW w:w="2312" w:type="dxa"/>
            <w:vAlign w:val="center"/>
          </w:tcPr>
          <w:p w14:paraId="06F1516E" w14:textId="769A6D04" w:rsidR="00353FB1" w:rsidRPr="00A91AF1" w:rsidRDefault="00002913" w:rsidP="00353FB1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r w:rsidR="00BB620C" w:rsidRPr="00A91AF1">
              <w:rPr>
                <w:highlight w:val="yellow"/>
              </w:rPr>
              <w:t>20/3</w:t>
            </w:r>
            <w:r>
              <w:rPr>
                <w:highlight w:val="yellow"/>
              </w:rPr>
              <w:t>]</w:t>
            </w:r>
            <w:r w:rsidR="00353FB1" w:rsidRPr="00A91AF1">
              <w:rPr>
                <w:highlight w:val="yellow"/>
              </w:rPr>
              <w:t xml:space="preserve"> MHz</w:t>
            </w:r>
          </w:p>
        </w:tc>
      </w:tr>
      <w:tr w:rsidR="00353FB1" w:rsidRPr="00A91AF1" w14:paraId="10C74760" w14:textId="77777777" w:rsidTr="004A50DD">
        <w:trPr>
          <w:trHeight w:val="527"/>
        </w:trPr>
        <w:tc>
          <w:tcPr>
            <w:tcW w:w="2122" w:type="dxa"/>
            <w:vAlign w:val="center"/>
          </w:tcPr>
          <w:p w14:paraId="0C29A956" w14:textId="7B908BAC" w:rsidR="00353FB1" w:rsidRPr="00A91AF1" w:rsidRDefault="00353FB1" w:rsidP="00353FB1">
            <w:pPr>
              <w:jc w:val="center"/>
            </w:pPr>
            <w:r w:rsidRPr="00A91AF1">
              <w:t>UE power control parameter</w:t>
            </w:r>
            <w:r w:rsidR="000D004C" w:rsidRPr="00A91AF1">
              <w:t xml:space="preserve"> </w:t>
            </w:r>
            <w:r w:rsidR="00B91639">
              <w:rPr>
                <w:vertAlign w:val="superscript"/>
              </w:rPr>
              <w:t>2</w:t>
            </w:r>
          </w:p>
        </w:tc>
        <w:tc>
          <w:tcPr>
            <w:tcW w:w="2500" w:type="dxa"/>
            <w:vAlign w:val="center"/>
          </w:tcPr>
          <w:p w14:paraId="4DD5ED69" w14:textId="77777777" w:rsidR="00353FB1" w:rsidRPr="00A91AF1" w:rsidRDefault="00353FB1" w:rsidP="00353FB1">
            <w:pPr>
              <w:pStyle w:val="TAC"/>
              <w:spacing w:after="20"/>
              <w:rPr>
                <w:rFonts w:ascii="Times New Roman" w:hAnsi="Times New Roman"/>
                <w:sz w:val="20"/>
              </w:rPr>
            </w:pPr>
            <w:r w:rsidRPr="00A91AF1">
              <w:rPr>
                <w:rFonts w:ascii="Times New Roman" w:hAnsi="Times New Roman"/>
                <w:sz w:val="20"/>
              </w:rPr>
              <w:t>gamma =1,</w:t>
            </w:r>
          </w:p>
          <w:p w14:paraId="3551F054" w14:textId="2301A94B" w:rsidR="00353FB1" w:rsidRPr="00A91AF1" w:rsidRDefault="00353FB1" w:rsidP="00353FB1">
            <w:pPr>
              <w:jc w:val="center"/>
            </w:pPr>
            <w:r w:rsidRPr="00A91AF1">
              <w:t>CL-</w:t>
            </w:r>
            <w:proofErr w:type="spellStart"/>
            <w:r w:rsidRPr="00A91AF1">
              <w:t>ile</w:t>
            </w:r>
            <w:proofErr w:type="spellEnd"/>
            <w:r w:rsidRPr="00A91AF1">
              <w:t xml:space="preserve"> = 121.45</w:t>
            </w:r>
          </w:p>
        </w:tc>
        <w:tc>
          <w:tcPr>
            <w:tcW w:w="2312" w:type="dxa"/>
            <w:vAlign w:val="center"/>
          </w:tcPr>
          <w:p w14:paraId="11C8550D" w14:textId="77777777" w:rsidR="00353FB1" w:rsidRPr="00A91AF1" w:rsidRDefault="00353FB1" w:rsidP="00353FB1">
            <w:pPr>
              <w:pStyle w:val="TAC"/>
              <w:spacing w:after="20"/>
              <w:rPr>
                <w:rFonts w:ascii="Times New Roman" w:hAnsi="Times New Roman"/>
                <w:sz w:val="20"/>
              </w:rPr>
            </w:pPr>
            <w:r w:rsidRPr="00A91AF1">
              <w:rPr>
                <w:rFonts w:ascii="Times New Roman" w:hAnsi="Times New Roman"/>
                <w:sz w:val="20"/>
              </w:rPr>
              <w:t>gamma =1,</w:t>
            </w:r>
          </w:p>
          <w:p w14:paraId="237DA72D" w14:textId="2B76BC57" w:rsidR="00353FB1" w:rsidRPr="00A91AF1" w:rsidRDefault="00353FB1" w:rsidP="00353FB1">
            <w:pPr>
              <w:jc w:val="center"/>
            </w:pPr>
            <w:r w:rsidRPr="00A91AF1">
              <w:t>CL-</w:t>
            </w:r>
            <w:proofErr w:type="spellStart"/>
            <w:r w:rsidRPr="00A91AF1">
              <w:t>ile</w:t>
            </w:r>
            <w:proofErr w:type="spellEnd"/>
            <w:r w:rsidRPr="00A91AF1">
              <w:t xml:space="preserve"> = </w:t>
            </w:r>
            <w:proofErr w:type="gramStart"/>
            <w:r w:rsidR="002028D3" w:rsidRPr="00A91AF1">
              <w:t>[ ]</w:t>
            </w:r>
            <w:proofErr w:type="gramEnd"/>
          </w:p>
        </w:tc>
        <w:tc>
          <w:tcPr>
            <w:tcW w:w="2312" w:type="dxa"/>
            <w:vAlign w:val="center"/>
          </w:tcPr>
          <w:p w14:paraId="64F6B71C" w14:textId="77777777" w:rsidR="00353FB1" w:rsidRPr="00A91AF1" w:rsidRDefault="00353FB1" w:rsidP="00353FB1">
            <w:pPr>
              <w:pStyle w:val="TAC"/>
              <w:spacing w:after="20"/>
              <w:rPr>
                <w:rFonts w:ascii="Times New Roman" w:hAnsi="Times New Roman"/>
                <w:sz w:val="20"/>
              </w:rPr>
            </w:pPr>
            <w:r w:rsidRPr="00A91AF1">
              <w:rPr>
                <w:rFonts w:ascii="Times New Roman" w:hAnsi="Times New Roman"/>
                <w:sz w:val="20"/>
              </w:rPr>
              <w:t>gamma =1,</w:t>
            </w:r>
          </w:p>
          <w:p w14:paraId="268328F7" w14:textId="1523BBFE" w:rsidR="00353FB1" w:rsidRPr="00A91AF1" w:rsidRDefault="00353FB1" w:rsidP="00353FB1">
            <w:pPr>
              <w:jc w:val="center"/>
            </w:pPr>
            <w:r w:rsidRPr="00A91AF1">
              <w:t>CL-</w:t>
            </w:r>
            <w:proofErr w:type="spellStart"/>
            <w:r w:rsidRPr="00A91AF1">
              <w:t>ile</w:t>
            </w:r>
            <w:proofErr w:type="spellEnd"/>
            <w:r w:rsidRPr="00A91AF1">
              <w:t xml:space="preserve"> </w:t>
            </w:r>
            <w:proofErr w:type="gramStart"/>
            <w:r w:rsidRPr="00A91AF1">
              <w:t xml:space="preserve">= </w:t>
            </w:r>
            <w:r w:rsidR="005E7DEB" w:rsidRPr="00A91AF1">
              <w:t xml:space="preserve"> </w:t>
            </w:r>
            <w:r w:rsidR="002028D3" w:rsidRPr="00A91AF1">
              <w:t>[</w:t>
            </w:r>
            <w:proofErr w:type="gramEnd"/>
            <w:r w:rsidR="002028D3" w:rsidRPr="00A91AF1">
              <w:t xml:space="preserve"> ]</w:t>
            </w:r>
          </w:p>
        </w:tc>
      </w:tr>
      <w:tr w:rsidR="00353FB1" w:rsidRPr="00A91AF1" w14:paraId="3A198D28" w14:textId="77777777" w:rsidTr="00B16450">
        <w:trPr>
          <w:trHeight w:val="2018"/>
        </w:trPr>
        <w:tc>
          <w:tcPr>
            <w:tcW w:w="9246" w:type="dxa"/>
            <w:gridSpan w:val="4"/>
          </w:tcPr>
          <w:p w14:paraId="121262D4" w14:textId="77777777" w:rsidR="006A146A" w:rsidRDefault="006A146A" w:rsidP="008B62A5">
            <w:pPr>
              <w:pStyle w:val="TAC"/>
              <w:spacing w:after="20"/>
              <w:jc w:val="left"/>
              <w:rPr>
                <w:rFonts w:ascii="Times New Roman" w:hAnsi="Times New Roman"/>
                <w:sz w:val="20"/>
              </w:rPr>
            </w:pPr>
          </w:p>
          <w:p w14:paraId="68A33D9D" w14:textId="6C33961A" w:rsidR="008B62A5" w:rsidRPr="00A91AF1" w:rsidRDefault="00C94793" w:rsidP="008B62A5">
            <w:pPr>
              <w:pStyle w:val="TAC"/>
              <w:spacing w:after="20"/>
              <w:jc w:val="left"/>
              <w:rPr>
                <w:rFonts w:ascii="Times New Roman" w:hAnsi="Times New Roman"/>
                <w:sz w:val="20"/>
              </w:rPr>
            </w:pPr>
            <w:r w:rsidRPr="00A91AF1">
              <w:rPr>
                <w:rFonts w:ascii="Times New Roman" w:hAnsi="Times New Roman"/>
                <w:sz w:val="20"/>
              </w:rPr>
              <w:t>Note</w:t>
            </w:r>
            <w:r w:rsidR="008B62A5" w:rsidRPr="00A91AF1">
              <w:rPr>
                <w:rFonts w:ascii="Times New Roman" w:hAnsi="Times New Roman"/>
                <w:sz w:val="20"/>
              </w:rPr>
              <w:t xml:space="preserve"> 1</w:t>
            </w:r>
            <w:r w:rsidRPr="00A91AF1">
              <w:rPr>
                <w:rFonts w:ascii="Times New Roman" w:hAnsi="Times New Roman"/>
                <w:sz w:val="20"/>
              </w:rPr>
              <w:t>:</w:t>
            </w:r>
            <w:r w:rsidR="000D004C" w:rsidRPr="00A91AF1">
              <w:rPr>
                <w:rFonts w:ascii="Times New Roman" w:hAnsi="Times New Roman"/>
                <w:sz w:val="20"/>
              </w:rPr>
              <w:t xml:space="preserve"> The UE resource</w:t>
            </w:r>
            <w:r w:rsidR="006E6C02" w:rsidRPr="00A91AF1">
              <w:rPr>
                <w:rFonts w:ascii="Times New Roman" w:hAnsi="Times New Roman"/>
                <w:sz w:val="20"/>
              </w:rPr>
              <w:t xml:space="preserve"> allocation</w:t>
            </w:r>
            <w:r w:rsidR="000D004C" w:rsidRPr="00A91AF1">
              <w:rPr>
                <w:rFonts w:ascii="Times New Roman" w:hAnsi="Times New Roman"/>
                <w:sz w:val="20"/>
              </w:rPr>
              <w:t xml:space="preserve"> should be </w:t>
            </w:r>
            <w:r w:rsidR="006E6C02" w:rsidRPr="00A91AF1">
              <w:rPr>
                <w:rFonts w:ascii="Times New Roman" w:hAnsi="Times New Roman"/>
                <w:sz w:val="20"/>
              </w:rPr>
              <w:t xml:space="preserve">the same for different </w:t>
            </w:r>
            <w:r w:rsidR="000D004C" w:rsidRPr="00A91AF1">
              <w:rPr>
                <w:rFonts w:ascii="Times New Roman" w:hAnsi="Times New Roman"/>
                <w:sz w:val="20"/>
              </w:rPr>
              <w:t xml:space="preserve">HAPS cell to ensure </w:t>
            </w:r>
            <w:r w:rsidR="006E6C02" w:rsidRPr="00A91AF1">
              <w:rPr>
                <w:rFonts w:ascii="Times New Roman" w:hAnsi="Times New Roman"/>
                <w:sz w:val="20"/>
              </w:rPr>
              <w:t xml:space="preserve">that </w:t>
            </w:r>
            <w:r w:rsidR="000D004C" w:rsidRPr="00A91AF1">
              <w:rPr>
                <w:rFonts w:ascii="Times New Roman" w:hAnsi="Times New Roman"/>
                <w:sz w:val="20"/>
              </w:rPr>
              <w:t xml:space="preserve">there is </w:t>
            </w:r>
            <w:r w:rsidR="006E6C02" w:rsidRPr="00A91AF1">
              <w:rPr>
                <w:rFonts w:ascii="Times New Roman" w:hAnsi="Times New Roman"/>
                <w:sz w:val="20"/>
              </w:rPr>
              <w:t xml:space="preserve">same </w:t>
            </w:r>
            <w:r w:rsidR="000D004C" w:rsidRPr="00A91AF1">
              <w:rPr>
                <w:rFonts w:ascii="Times New Roman" w:hAnsi="Times New Roman"/>
                <w:sz w:val="20"/>
              </w:rPr>
              <w:t>co channel interferen</w:t>
            </w:r>
            <w:r w:rsidR="006E6C02" w:rsidRPr="00A91AF1">
              <w:rPr>
                <w:rFonts w:ascii="Times New Roman" w:hAnsi="Times New Roman"/>
                <w:sz w:val="20"/>
              </w:rPr>
              <w:t xml:space="preserve">ce for different UEs. </w:t>
            </w:r>
          </w:p>
          <w:p w14:paraId="5705AE65" w14:textId="77777777" w:rsidR="000213F6" w:rsidRPr="00A91AF1" w:rsidRDefault="000213F6" w:rsidP="008B62A5">
            <w:pPr>
              <w:pStyle w:val="TAC"/>
              <w:spacing w:after="20"/>
              <w:jc w:val="left"/>
              <w:rPr>
                <w:rFonts w:ascii="Times New Roman" w:hAnsi="Times New Roman"/>
                <w:sz w:val="20"/>
              </w:rPr>
            </w:pPr>
          </w:p>
          <w:p w14:paraId="1DEEBABE" w14:textId="77777777" w:rsidR="000213F6" w:rsidRPr="00A91AF1" w:rsidRDefault="008B62A5" w:rsidP="008B62A5">
            <w:pPr>
              <w:pStyle w:val="TAC"/>
              <w:spacing w:after="20"/>
              <w:jc w:val="left"/>
              <w:rPr>
                <w:rFonts w:ascii="Times New Roman" w:hAnsi="Times New Roman"/>
                <w:sz w:val="20"/>
              </w:rPr>
            </w:pPr>
            <w:r w:rsidRPr="00A91AF1">
              <w:rPr>
                <w:rFonts w:ascii="Times New Roman" w:hAnsi="Times New Roman"/>
                <w:sz w:val="20"/>
              </w:rPr>
              <w:t>Note 2:</w:t>
            </w:r>
            <w:r w:rsidR="000213F6" w:rsidRPr="00A91AF1">
              <w:rPr>
                <w:rFonts w:ascii="Times New Roman" w:hAnsi="Times New Roman"/>
                <w:sz w:val="20"/>
              </w:rPr>
              <w:t xml:space="preserve"> </w:t>
            </w:r>
            <w:r w:rsidR="00C94793" w:rsidRPr="00A91AF1">
              <w:rPr>
                <w:rFonts w:ascii="Times New Roman" w:hAnsi="Times New Roman"/>
                <w:sz w:val="20"/>
              </w:rPr>
              <w:t xml:space="preserve"> power control </w:t>
            </w:r>
            <w:r w:rsidR="000213F6" w:rsidRPr="00A91AF1">
              <w:rPr>
                <w:rFonts w:ascii="Times New Roman" w:hAnsi="Times New Roman"/>
                <w:sz w:val="20"/>
              </w:rPr>
              <w:t xml:space="preserve">method refers to </w:t>
            </w:r>
          </w:p>
          <w:p w14:paraId="03AB1921" w14:textId="397D7B44" w:rsidR="00353FB1" w:rsidRPr="00A91AF1" w:rsidRDefault="00353FB1" w:rsidP="008B62A5">
            <w:pPr>
              <w:pStyle w:val="TAC"/>
              <w:spacing w:after="20"/>
              <w:jc w:val="left"/>
              <w:rPr>
                <w:rFonts w:ascii="Times New Roman" w:eastAsiaTheme="minorEastAsia" w:hAnsi="Times New Roman"/>
                <w:sz w:val="20"/>
                <w:lang w:val="sv-SE"/>
              </w:rPr>
            </w:pPr>
            <w:r w:rsidRPr="00A91AF1">
              <w:rPr>
                <w:rFonts w:ascii="Times New Roman" w:hAnsi="Times New Roman"/>
                <w:position w:val="-40"/>
                <w:sz w:val="20"/>
              </w:rPr>
              <w:object w:dxaOrig="3654" w:dyaOrig="824" w14:anchorId="6F03B2B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7.2pt;height:42.65pt" o:ole="" fillcolor="#0c9">
                  <v:imagedata r:id="rId6" o:title=""/>
                </v:shape>
                <o:OLEObject Type="Embed" ProgID="Equation.3" ShapeID="_x0000_i1025" DrawAspect="Content" ObjectID="_1689800165" r:id="rId7"/>
              </w:object>
            </w:r>
            <w:r w:rsidR="00C94793" w:rsidRPr="00D737E3">
              <w:rPr>
                <w:rFonts w:ascii="Times New Roman" w:hAnsi="Times New Roman"/>
                <w:sz w:val="20"/>
                <w:lang w:val="sv-SE"/>
              </w:rPr>
              <w:t xml:space="preserve">,  </w:t>
            </w:r>
            <w:r w:rsidRPr="00A91AF1">
              <w:rPr>
                <w:rFonts w:ascii="Times New Roman" w:eastAsia="MS Mincho" w:hAnsi="Times New Roman"/>
                <w:sz w:val="20"/>
                <w:lang w:val="sv-SE"/>
              </w:rPr>
              <w:t>CL</w:t>
            </w:r>
            <w:r w:rsidRPr="00A91AF1">
              <w:rPr>
                <w:rFonts w:ascii="Times New Roman" w:eastAsia="MS Mincho" w:hAnsi="Times New Roman"/>
                <w:sz w:val="20"/>
                <w:vertAlign w:val="subscript"/>
                <w:lang w:val="sv-SE"/>
              </w:rPr>
              <w:t>x-ile</w:t>
            </w:r>
            <w:r w:rsidRPr="00A91AF1">
              <w:rPr>
                <w:rFonts w:ascii="Times New Roman" w:eastAsia="MS Mincho" w:hAnsi="Times New Roman"/>
                <w:sz w:val="20"/>
                <w:lang w:val="sv-SE"/>
              </w:rPr>
              <w:t xml:space="preserve"> </w:t>
            </w:r>
            <w:r w:rsidRPr="00A91AF1">
              <w:rPr>
                <w:rFonts w:ascii="Times New Roman" w:eastAsia="MS Mincho" w:hAnsi="Times New Roman"/>
                <w:sz w:val="20"/>
                <w:lang w:val="sv-SE" w:eastAsia="ja-JP"/>
              </w:rPr>
              <w:t>= 88 + 10*log</w:t>
            </w:r>
            <w:r w:rsidRPr="00A91AF1">
              <w:rPr>
                <w:rFonts w:ascii="Times New Roman" w:eastAsia="MS Mincho" w:hAnsi="Times New Roman"/>
                <w:sz w:val="20"/>
                <w:vertAlign w:val="subscript"/>
                <w:lang w:val="sv-SE" w:eastAsia="ja-JP"/>
              </w:rPr>
              <w:t>10</w:t>
            </w:r>
            <w:r w:rsidRPr="00A91AF1">
              <w:rPr>
                <w:rFonts w:ascii="Times New Roman" w:eastAsiaTheme="minorEastAsia" w:hAnsi="Times New Roman"/>
                <w:sz w:val="20"/>
                <w:vertAlign w:val="subscript"/>
                <w:lang w:val="sv-SE"/>
              </w:rPr>
              <w:t xml:space="preserve"> </w:t>
            </w:r>
            <w:r w:rsidRPr="00A91AF1">
              <w:rPr>
                <w:rFonts w:ascii="Times New Roman" w:eastAsia="MS Mincho" w:hAnsi="Times New Roman"/>
                <w:sz w:val="20"/>
                <w:lang w:val="sv-SE" w:eastAsia="ja-JP"/>
              </w:rPr>
              <w:t xml:space="preserve">(200/X) + 11 – Y, </w:t>
            </w:r>
          </w:p>
          <w:p w14:paraId="2B842F6A" w14:textId="50A37933" w:rsidR="00353FB1" w:rsidRPr="00A91AF1" w:rsidRDefault="00353FB1" w:rsidP="008B62A5">
            <w:pPr>
              <w:rPr>
                <w:rFonts w:eastAsia="MS Mincho"/>
                <w:lang w:eastAsia="ja-JP"/>
              </w:rPr>
            </w:pPr>
            <w:r w:rsidRPr="00A91AF1">
              <w:rPr>
                <w:rFonts w:eastAsia="MS Mincho"/>
                <w:lang w:eastAsia="ja-JP"/>
              </w:rPr>
              <w:t>where X is UL transmission BW (MHz</w:t>
            </w:r>
            <w:r w:rsidR="008E3588" w:rsidRPr="00A91AF1">
              <w:rPr>
                <w:rFonts w:eastAsia="MS Mincho"/>
                <w:lang w:eastAsia="ja-JP"/>
              </w:rPr>
              <w:t>),</w:t>
            </w:r>
            <w:r w:rsidRPr="00A91AF1">
              <w:rPr>
                <w:rFonts w:eastAsia="MS Mincho"/>
                <w:lang w:eastAsia="ja-JP"/>
              </w:rPr>
              <w:t xml:space="preserve"> and Y is the BS noise figure</w:t>
            </w:r>
          </w:p>
          <w:p w14:paraId="5CAED476" w14:textId="2D9AED09" w:rsidR="00DF49ED" w:rsidRPr="00A91AF1" w:rsidRDefault="00DF49ED" w:rsidP="00353FB1">
            <w:pPr>
              <w:jc w:val="center"/>
            </w:pPr>
          </w:p>
        </w:tc>
      </w:tr>
    </w:tbl>
    <w:p w14:paraId="03490423" w14:textId="6BB7154A" w:rsidR="00FA3909" w:rsidRPr="007064DB" w:rsidRDefault="00FA3909" w:rsidP="00FA3909">
      <w:pPr>
        <w:rPr>
          <w:rFonts w:ascii="Times New Roman" w:hAnsi="Times New Roman" w:cs="Times New Roman"/>
        </w:rPr>
      </w:pPr>
    </w:p>
    <w:p w14:paraId="69B8A041" w14:textId="1FDB2B88" w:rsidR="00D36576" w:rsidRPr="007064DB" w:rsidRDefault="008A61B9" w:rsidP="00B634A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Proposal 1:</w:t>
      </w:r>
      <w:r w:rsidR="00934D02">
        <w:rPr>
          <w:rFonts w:ascii="Times New Roman" w:hAnsi="Times New Roman" w:cs="Times New Roman"/>
          <w:b/>
          <w:bCs/>
        </w:rPr>
        <w:t xml:space="preserve"> </w:t>
      </w:r>
      <w:r w:rsidR="007301C9">
        <w:rPr>
          <w:rFonts w:ascii="Times New Roman" w:hAnsi="Times New Roman" w:cs="Times New Roman"/>
          <w:b/>
          <w:bCs/>
        </w:rPr>
        <w:t xml:space="preserve">The HAPS UE UL bandwidth could be larger than 0.36 MHz since the link budget of HAPS is much better than LEO and GEO. </w:t>
      </w:r>
      <w:r w:rsidR="00984A4B">
        <w:rPr>
          <w:rFonts w:ascii="Times New Roman" w:hAnsi="Times New Roman" w:cs="Times New Roman"/>
          <w:b/>
          <w:bCs/>
        </w:rPr>
        <w:t>The</w:t>
      </w:r>
      <w:r w:rsidR="001B61F5">
        <w:rPr>
          <w:rFonts w:ascii="Times New Roman" w:hAnsi="Times New Roman" w:cs="Times New Roman"/>
          <w:b/>
          <w:bCs/>
        </w:rPr>
        <w:t xml:space="preserve"> feasibility of</w:t>
      </w:r>
      <w:r w:rsidR="00984A4B">
        <w:rPr>
          <w:rFonts w:ascii="Times New Roman" w:hAnsi="Times New Roman" w:cs="Times New Roman"/>
          <w:b/>
          <w:bCs/>
        </w:rPr>
        <w:t xml:space="preserve"> wrap-around network for HAPS can be discussed.</w:t>
      </w:r>
      <w:r w:rsidR="001B61F5">
        <w:rPr>
          <w:rFonts w:ascii="Times New Roman" w:hAnsi="Times New Roman" w:cs="Times New Roman"/>
          <w:b/>
          <w:bCs/>
        </w:rPr>
        <w:t xml:space="preserve"> </w:t>
      </w:r>
      <w:r w:rsidR="00A5027E">
        <w:rPr>
          <w:rFonts w:ascii="Times New Roman" w:hAnsi="Times New Roman" w:cs="Times New Roman"/>
          <w:b/>
          <w:bCs/>
        </w:rPr>
        <w:t xml:space="preserve">While </w:t>
      </w:r>
      <w:r w:rsidR="0005610D">
        <w:rPr>
          <w:rFonts w:ascii="Times New Roman" w:hAnsi="Times New Roman" w:cs="Times New Roman"/>
          <w:b/>
          <w:bCs/>
        </w:rPr>
        <w:t xml:space="preserve">current HAPS </w:t>
      </w:r>
      <w:r w:rsidR="00157CCD">
        <w:rPr>
          <w:rFonts w:ascii="Times New Roman" w:hAnsi="Times New Roman" w:cs="Times New Roman"/>
          <w:b/>
          <w:bCs/>
        </w:rPr>
        <w:t xml:space="preserve">performance is </w:t>
      </w:r>
      <w:r w:rsidR="000C034B">
        <w:rPr>
          <w:rFonts w:ascii="Times New Roman" w:hAnsi="Times New Roman" w:cs="Times New Roman"/>
          <w:b/>
          <w:bCs/>
        </w:rPr>
        <w:t xml:space="preserve">still </w:t>
      </w:r>
      <w:r w:rsidR="00157CCD">
        <w:rPr>
          <w:rFonts w:ascii="Times New Roman" w:hAnsi="Times New Roman" w:cs="Times New Roman"/>
          <w:b/>
          <w:bCs/>
        </w:rPr>
        <w:t xml:space="preserve">not quite aligned, </w:t>
      </w:r>
      <w:r w:rsidR="00A5027E">
        <w:rPr>
          <w:rFonts w:ascii="Times New Roman" w:hAnsi="Times New Roman" w:cs="Times New Roman"/>
          <w:b/>
          <w:bCs/>
        </w:rPr>
        <w:t xml:space="preserve">this could be discussed later when the performance </w:t>
      </w:r>
      <w:r w:rsidR="0066274B">
        <w:rPr>
          <w:rFonts w:ascii="Times New Roman" w:hAnsi="Times New Roman" w:cs="Times New Roman"/>
          <w:b/>
          <w:bCs/>
        </w:rPr>
        <w:t xml:space="preserve">is comparable. </w:t>
      </w:r>
    </w:p>
    <w:p w14:paraId="153720B0" w14:textId="0B83473E" w:rsidR="009A7A3C" w:rsidRPr="00B634A1" w:rsidRDefault="00374019" w:rsidP="00B634A1">
      <w:pPr>
        <w:jc w:val="both"/>
        <w:rPr>
          <w:rFonts w:ascii="Times New Roman" w:hAnsi="Times New Roman" w:cs="Times New Roman"/>
          <w:b/>
          <w:bCs/>
        </w:rPr>
      </w:pPr>
      <w:r w:rsidRPr="007064DB">
        <w:rPr>
          <w:rFonts w:ascii="Times New Roman" w:hAnsi="Times New Roman" w:cs="Times New Roman"/>
          <w:b/>
          <w:bCs/>
        </w:rPr>
        <w:t xml:space="preserve">Proposal </w:t>
      </w:r>
      <w:r w:rsidR="008A61B9">
        <w:rPr>
          <w:rFonts w:ascii="Times New Roman" w:hAnsi="Times New Roman" w:cs="Times New Roman"/>
          <w:b/>
          <w:bCs/>
        </w:rPr>
        <w:t>2</w:t>
      </w:r>
      <w:r w:rsidRPr="007064DB">
        <w:rPr>
          <w:rFonts w:ascii="Times New Roman" w:hAnsi="Times New Roman" w:cs="Times New Roman"/>
          <w:b/>
          <w:bCs/>
        </w:rPr>
        <w:t xml:space="preserve">: </w:t>
      </w:r>
      <w:r w:rsidR="008A61B9" w:rsidRPr="008A61B9">
        <w:rPr>
          <w:rFonts w:ascii="Times New Roman" w:hAnsi="Times New Roman" w:cs="Times New Roman"/>
          <w:b/>
          <w:bCs/>
        </w:rPr>
        <w:t>Since the carrier frequency is 2GHz</w:t>
      </w:r>
      <w:r w:rsidR="00ED437A">
        <w:rPr>
          <w:rFonts w:ascii="Times New Roman" w:hAnsi="Times New Roman" w:cs="Times New Roman"/>
          <w:b/>
          <w:bCs/>
        </w:rPr>
        <w:t xml:space="preserve"> for</w:t>
      </w:r>
      <w:r w:rsidR="00B634A1">
        <w:rPr>
          <w:rFonts w:ascii="Times New Roman" w:hAnsi="Times New Roman" w:cs="Times New Roman"/>
          <w:b/>
          <w:bCs/>
        </w:rPr>
        <w:t xml:space="preserve"> both</w:t>
      </w:r>
      <w:r w:rsidR="00ED437A">
        <w:rPr>
          <w:rFonts w:ascii="Times New Roman" w:hAnsi="Times New Roman" w:cs="Times New Roman"/>
          <w:b/>
          <w:bCs/>
        </w:rPr>
        <w:t xml:space="preserve"> HAPS and NTN</w:t>
      </w:r>
      <w:r w:rsidR="008A61B9" w:rsidRPr="008A61B9">
        <w:rPr>
          <w:rFonts w:ascii="Times New Roman" w:hAnsi="Times New Roman" w:cs="Times New Roman"/>
          <w:b/>
          <w:bCs/>
        </w:rPr>
        <w:t>, the TN network parameters</w:t>
      </w:r>
      <w:r w:rsidR="00ED437A">
        <w:rPr>
          <w:rFonts w:ascii="Times New Roman" w:hAnsi="Times New Roman" w:cs="Times New Roman"/>
          <w:b/>
          <w:bCs/>
        </w:rPr>
        <w:t xml:space="preserve"> for HAPS</w:t>
      </w:r>
      <w:r w:rsidR="008A61B9" w:rsidRPr="008A61B9">
        <w:rPr>
          <w:rFonts w:ascii="Times New Roman" w:hAnsi="Times New Roman" w:cs="Times New Roman"/>
          <w:b/>
          <w:bCs/>
        </w:rPr>
        <w:t xml:space="preserve"> can use the same value with NTN agreements</w:t>
      </w:r>
      <w:r w:rsidR="00311A8F">
        <w:rPr>
          <w:rFonts w:ascii="Times New Roman" w:hAnsi="Times New Roman" w:cs="Times New Roman"/>
          <w:b/>
          <w:bCs/>
        </w:rPr>
        <w:t xml:space="preserve">, such as antenna </w:t>
      </w:r>
      <w:r w:rsidR="00ED437A">
        <w:rPr>
          <w:rFonts w:ascii="Times New Roman" w:hAnsi="Times New Roman" w:cs="Times New Roman"/>
          <w:b/>
          <w:bCs/>
        </w:rPr>
        <w:t>array setting</w:t>
      </w:r>
      <w:r w:rsidR="00311A8F">
        <w:rPr>
          <w:rFonts w:ascii="Times New Roman" w:hAnsi="Times New Roman" w:cs="Times New Roman"/>
          <w:b/>
          <w:bCs/>
        </w:rPr>
        <w:t xml:space="preserve">, </w:t>
      </w:r>
      <w:r w:rsidR="00ED437A">
        <w:rPr>
          <w:rFonts w:ascii="Times New Roman" w:hAnsi="Times New Roman" w:cs="Times New Roman"/>
          <w:b/>
          <w:bCs/>
        </w:rPr>
        <w:t>conducted power, ISD, indoor UE percentage,</w:t>
      </w:r>
      <w:r w:rsidR="000E3BB2">
        <w:rPr>
          <w:rFonts w:ascii="Times New Roman" w:hAnsi="Times New Roman" w:cs="Times New Roman"/>
          <w:b/>
          <w:bCs/>
        </w:rPr>
        <w:t xml:space="preserve"> etc.</w:t>
      </w:r>
      <w:r w:rsidR="008A61B9">
        <w:rPr>
          <w:rFonts w:ascii="Times New Roman" w:hAnsi="Times New Roman" w:cs="Times New Roman"/>
          <w:b/>
          <w:bCs/>
        </w:rPr>
        <w:t xml:space="preserve"> </w:t>
      </w:r>
    </w:p>
    <w:p w14:paraId="7EEDAAB8" w14:textId="63C60D1D" w:rsidR="009A7A3C" w:rsidRDefault="001215E9" w:rsidP="009A7A3C">
      <w:pPr>
        <w:pStyle w:val="Heading2"/>
        <w:numPr>
          <w:ilvl w:val="1"/>
          <w:numId w:val="3"/>
        </w:numPr>
        <w:tabs>
          <w:tab w:val="num" w:pos="360"/>
        </w:tabs>
        <w:spacing w:after="120"/>
        <w:ind w:left="0" w:firstLine="0"/>
        <w:rPr>
          <w:rFonts w:ascii="Times New Roman" w:hAnsi="Times New Roman" w:cs="Times New Roman"/>
          <w:color w:val="auto"/>
          <w:sz w:val="28"/>
          <w:szCs w:val="18"/>
        </w:rPr>
      </w:pPr>
      <w:r>
        <w:rPr>
          <w:rFonts w:ascii="Times New Roman" w:hAnsi="Times New Roman" w:cs="Times New Roman"/>
          <w:color w:val="auto"/>
          <w:sz w:val="28"/>
          <w:szCs w:val="18"/>
        </w:rPr>
        <w:t xml:space="preserve"> </w:t>
      </w:r>
      <w:r w:rsidR="00374019" w:rsidRPr="007064DB">
        <w:rPr>
          <w:rFonts w:ascii="Times New Roman" w:hAnsi="Times New Roman" w:cs="Times New Roman"/>
          <w:color w:val="auto"/>
          <w:sz w:val="28"/>
          <w:szCs w:val="18"/>
        </w:rPr>
        <w:t xml:space="preserve">Propagation Model </w:t>
      </w:r>
    </w:p>
    <w:p w14:paraId="749559DD" w14:textId="3ECE828B" w:rsidR="002E5949" w:rsidRPr="00111CF8" w:rsidRDefault="00940DD3" w:rsidP="002E5949">
      <w:pPr>
        <w:rPr>
          <w:rFonts w:ascii="Times New Roman" w:hAnsi="Times New Roman" w:cs="Times New Roman"/>
          <w:lang w:val="en-GB" w:eastAsia="ko-KR"/>
        </w:rPr>
      </w:pPr>
      <w:r w:rsidRPr="00111CF8">
        <w:rPr>
          <w:rFonts w:ascii="Times New Roman" w:hAnsi="Times New Roman" w:cs="Times New Roman"/>
          <w:lang w:val="en-GB" w:eastAsia="ko-KR"/>
        </w:rPr>
        <w:t>The propagation model used in the simulation are listed in Table 5</w:t>
      </w:r>
      <w:r w:rsidR="00111CF8">
        <w:rPr>
          <w:rFonts w:ascii="Times New Roman" w:hAnsi="Times New Roman" w:cs="Times New Roman"/>
          <w:lang w:val="en-GB" w:eastAsia="ko-KR"/>
        </w:rPr>
        <w:t xml:space="preserve"> for </w:t>
      </w:r>
      <w:r w:rsidR="004B7CED">
        <w:rPr>
          <w:rFonts w:ascii="Times New Roman" w:hAnsi="Times New Roman" w:cs="Times New Roman"/>
          <w:lang w:val="en-GB" w:eastAsia="ko-KR"/>
        </w:rPr>
        <w:t>comparison</w:t>
      </w:r>
      <w:r w:rsidRPr="00111CF8">
        <w:rPr>
          <w:rFonts w:ascii="Times New Roman" w:hAnsi="Times New Roman" w:cs="Times New Roman"/>
          <w:lang w:val="en-GB" w:eastAsia="ko-KR"/>
        </w:rPr>
        <w:t xml:space="preserve">. </w:t>
      </w:r>
    </w:p>
    <w:p w14:paraId="1738CE84" w14:textId="35D5EB4F" w:rsidR="00CB49C6" w:rsidRPr="00EC06AF" w:rsidRDefault="00CB49C6" w:rsidP="00CB49C6">
      <w:pPr>
        <w:jc w:val="center"/>
        <w:rPr>
          <w:rFonts w:ascii="Times New Roman" w:hAnsi="Times New Roman" w:cs="Times New Roman"/>
          <w:b/>
          <w:bCs/>
          <w:lang w:val="en-GB" w:eastAsia="ko-KR"/>
        </w:rPr>
      </w:pPr>
      <w:r w:rsidRPr="00EC06AF">
        <w:rPr>
          <w:rFonts w:ascii="Times New Roman" w:hAnsi="Times New Roman" w:cs="Times New Roman"/>
          <w:b/>
          <w:bCs/>
          <w:lang w:val="en-GB" w:eastAsia="ko-KR"/>
        </w:rPr>
        <w:t>Table 5. Propagation model for HAPS and TN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02"/>
        <w:gridCol w:w="3360"/>
        <w:gridCol w:w="2588"/>
      </w:tblGrid>
      <w:tr w:rsidR="00C17BBA" w:rsidRPr="00EC06AF" w14:paraId="4932EE22" w14:textId="77777777" w:rsidTr="006B7B38">
        <w:trPr>
          <w:trHeight w:val="340"/>
        </w:trPr>
        <w:tc>
          <w:tcPr>
            <w:tcW w:w="1819" w:type="pct"/>
            <w:vAlign w:val="center"/>
          </w:tcPr>
          <w:p w14:paraId="09FEB950" w14:textId="3849E36A" w:rsidR="00C17BBA" w:rsidRPr="008D3986" w:rsidRDefault="00C17BBA" w:rsidP="006B7B38">
            <w:pPr>
              <w:pStyle w:val="TAC"/>
              <w:spacing w:after="20"/>
              <w:rPr>
                <w:rFonts w:ascii="Times New Roman" w:hAnsi="Times New Roman"/>
                <w:b/>
                <w:bCs/>
                <w:sz w:val="20"/>
                <w:szCs w:val="22"/>
              </w:rPr>
            </w:pPr>
            <w:r w:rsidRPr="008D3986">
              <w:rPr>
                <w:rFonts w:ascii="Times New Roman" w:hAnsi="Times New Roman"/>
                <w:b/>
                <w:bCs/>
                <w:sz w:val="20"/>
                <w:szCs w:val="22"/>
              </w:rPr>
              <w:lastRenderedPageBreak/>
              <w:t>Scenario</w:t>
            </w:r>
          </w:p>
        </w:tc>
        <w:tc>
          <w:tcPr>
            <w:tcW w:w="1797" w:type="pct"/>
            <w:vAlign w:val="center"/>
          </w:tcPr>
          <w:p w14:paraId="0C17D655" w14:textId="77777777" w:rsidR="00C17BBA" w:rsidRPr="008D3986" w:rsidRDefault="00C17BBA" w:rsidP="006B7B38">
            <w:pPr>
              <w:pStyle w:val="TAC"/>
              <w:spacing w:after="20"/>
              <w:rPr>
                <w:rFonts w:ascii="Times New Roman" w:hAnsi="Times New Roman"/>
                <w:b/>
                <w:bCs/>
                <w:sz w:val="20"/>
                <w:szCs w:val="22"/>
              </w:rPr>
            </w:pPr>
            <w:r w:rsidRPr="008D3986">
              <w:rPr>
                <w:rFonts w:ascii="Times New Roman" w:hAnsi="Times New Roman"/>
                <w:b/>
                <w:bCs/>
                <w:sz w:val="20"/>
                <w:szCs w:val="22"/>
              </w:rPr>
              <w:t>Radio Link</w:t>
            </w:r>
          </w:p>
        </w:tc>
        <w:tc>
          <w:tcPr>
            <w:tcW w:w="1384" w:type="pct"/>
            <w:vAlign w:val="center"/>
          </w:tcPr>
          <w:p w14:paraId="09862B10" w14:textId="77777777" w:rsidR="00C17BBA" w:rsidRPr="008D3986" w:rsidRDefault="00C17BBA" w:rsidP="006B7B38">
            <w:pPr>
              <w:pStyle w:val="TAC"/>
              <w:spacing w:after="20"/>
              <w:rPr>
                <w:rFonts w:ascii="Times New Roman" w:hAnsi="Times New Roman"/>
                <w:b/>
                <w:bCs/>
                <w:sz w:val="20"/>
                <w:szCs w:val="22"/>
              </w:rPr>
            </w:pPr>
            <w:r w:rsidRPr="008D3986">
              <w:rPr>
                <w:rFonts w:ascii="Times New Roman" w:hAnsi="Times New Roman"/>
                <w:b/>
                <w:bCs/>
                <w:sz w:val="20"/>
                <w:szCs w:val="22"/>
              </w:rPr>
              <w:t>Channel model</w:t>
            </w:r>
          </w:p>
        </w:tc>
      </w:tr>
      <w:tr w:rsidR="00C17BBA" w:rsidRPr="00EC06AF" w14:paraId="6AAF2E9F" w14:textId="77777777" w:rsidTr="006B7B38">
        <w:trPr>
          <w:trHeight w:val="340"/>
        </w:trPr>
        <w:tc>
          <w:tcPr>
            <w:tcW w:w="1819" w:type="pct"/>
            <w:vAlign w:val="center"/>
          </w:tcPr>
          <w:p w14:paraId="41E67288" w14:textId="09F012AA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HAPS</w:t>
            </w:r>
          </w:p>
        </w:tc>
        <w:tc>
          <w:tcPr>
            <w:tcW w:w="1797" w:type="pct"/>
            <w:vAlign w:val="center"/>
          </w:tcPr>
          <w:p w14:paraId="40C49FA0" w14:textId="42FEFD43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HAPS to HAPS UE</w:t>
            </w:r>
          </w:p>
        </w:tc>
        <w:tc>
          <w:tcPr>
            <w:tcW w:w="1384" w:type="pct"/>
            <w:vAlign w:val="center"/>
          </w:tcPr>
          <w:p w14:paraId="522C9D42" w14:textId="5A08B030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NTN model</w:t>
            </w:r>
          </w:p>
        </w:tc>
      </w:tr>
      <w:tr w:rsidR="00C17BBA" w:rsidRPr="00EC06AF" w14:paraId="05D38636" w14:textId="77777777" w:rsidTr="006B7B38">
        <w:trPr>
          <w:trHeight w:val="340"/>
        </w:trPr>
        <w:tc>
          <w:tcPr>
            <w:tcW w:w="1819" w:type="pct"/>
            <w:vAlign w:val="center"/>
          </w:tcPr>
          <w:p w14:paraId="5D9C7775" w14:textId="6EAF4087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TN</w:t>
            </w:r>
          </w:p>
        </w:tc>
        <w:tc>
          <w:tcPr>
            <w:tcW w:w="1797" w:type="pct"/>
            <w:vAlign w:val="center"/>
          </w:tcPr>
          <w:p w14:paraId="569F9A58" w14:textId="082FE0B1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TN BS to TN UE</w:t>
            </w:r>
          </w:p>
        </w:tc>
        <w:tc>
          <w:tcPr>
            <w:tcW w:w="1384" w:type="pct"/>
            <w:vAlign w:val="center"/>
          </w:tcPr>
          <w:p w14:paraId="43F10FD0" w14:textId="1A5C16A1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TN model</w:t>
            </w:r>
          </w:p>
        </w:tc>
      </w:tr>
      <w:tr w:rsidR="00C17BBA" w:rsidRPr="00EC06AF" w14:paraId="24964151" w14:textId="77777777" w:rsidTr="006B7B38">
        <w:trPr>
          <w:trHeight w:val="340"/>
        </w:trPr>
        <w:tc>
          <w:tcPr>
            <w:tcW w:w="1819" w:type="pct"/>
            <w:vAlign w:val="center"/>
          </w:tcPr>
          <w:p w14:paraId="5AA463FF" w14:textId="59DCD542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HAPS DL to TN DL</w:t>
            </w:r>
          </w:p>
        </w:tc>
        <w:tc>
          <w:tcPr>
            <w:tcW w:w="1797" w:type="pct"/>
            <w:vAlign w:val="center"/>
          </w:tcPr>
          <w:p w14:paraId="6F9D194E" w14:textId="7D39E26A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HAPS to TN UE</w:t>
            </w:r>
          </w:p>
        </w:tc>
        <w:tc>
          <w:tcPr>
            <w:tcW w:w="1384" w:type="pct"/>
            <w:vAlign w:val="center"/>
          </w:tcPr>
          <w:p w14:paraId="78E0C636" w14:textId="07EE3CB7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NTN model</w:t>
            </w:r>
          </w:p>
        </w:tc>
      </w:tr>
      <w:tr w:rsidR="00C17BBA" w:rsidRPr="00EC06AF" w14:paraId="46285084" w14:textId="77777777" w:rsidTr="006B7B38">
        <w:trPr>
          <w:trHeight w:val="340"/>
        </w:trPr>
        <w:tc>
          <w:tcPr>
            <w:tcW w:w="1819" w:type="pct"/>
            <w:vAlign w:val="center"/>
          </w:tcPr>
          <w:p w14:paraId="6C494EF0" w14:textId="3ED96111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TN DL to HAPS DL</w:t>
            </w:r>
          </w:p>
        </w:tc>
        <w:tc>
          <w:tcPr>
            <w:tcW w:w="1797" w:type="pct"/>
            <w:vAlign w:val="center"/>
          </w:tcPr>
          <w:p w14:paraId="5366448C" w14:textId="25935E1C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TN BS to HAPS UE</w:t>
            </w:r>
          </w:p>
        </w:tc>
        <w:tc>
          <w:tcPr>
            <w:tcW w:w="1384" w:type="pct"/>
            <w:vAlign w:val="center"/>
          </w:tcPr>
          <w:p w14:paraId="15609657" w14:textId="29A9F659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 xml:space="preserve">TN </w:t>
            </w:r>
            <w:r w:rsidRPr="00EC06AF">
              <w:rPr>
                <w:rFonts w:ascii="Times New Roman" w:hAnsi="Times New Roman"/>
                <w:sz w:val="20"/>
                <w:szCs w:val="22"/>
                <w:lang w:eastAsia="zh-CN"/>
              </w:rPr>
              <w:t>model</w:t>
            </w:r>
          </w:p>
        </w:tc>
      </w:tr>
      <w:tr w:rsidR="00C17BBA" w:rsidRPr="00EC06AF" w14:paraId="1C03FDF8" w14:textId="77777777" w:rsidTr="006B7B38">
        <w:trPr>
          <w:trHeight w:val="340"/>
        </w:trPr>
        <w:tc>
          <w:tcPr>
            <w:tcW w:w="1819" w:type="pct"/>
            <w:vAlign w:val="center"/>
          </w:tcPr>
          <w:p w14:paraId="46AF9118" w14:textId="583E6314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HAPS UL to TN UL</w:t>
            </w:r>
          </w:p>
        </w:tc>
        <w:tc>
          <w:tcPr>
            <w:tcW w:w="1797" w:type="pct"/>
            <w:vAlign w:val="center"/>
          </w:tcPr>
          <w:p w14:paraId="585E2434" w14:textId="300EE5BA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HAPS UE to TN BS</w:t>
            </w:r>
          </w:p>
        </w:tc>
        <w:tc>
          <w:tcPr>
            <w:tcW w:w="1384" w:type="pct"/>
            <w:vAlign w:val="center"/>
          </w:tcPr>
          <w:p w14:paraId="2E9FBA9B" w14:textId="599BF5FF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TN model</w:t>
            </w:r>
          </w:p>
        </w:tc>
      </w:tr>
      <w:tr w:rsidR="00C17BBA" w:rsidRPr="00EC06AF" w14:paraId="6D16937B" w14:textId="77777777" w:rsidTr="006B7B38">
        <w:trPr>
          <w:trHeight w:val="340"/>
        </w:trPr>
        <w:tc>
          <w:tcPr>
            <w:tcW w:w="1819" w:type="pct"/>
            <w:vAlign w:val="center"/>
          </w:tcPr>
          <w:p w14:paraId="1C13ECFA" w14:textId="4F391658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TN UL to HAPS UL</w:t>
            </w:r>
          </w:p>
        </w:tc>
        <w:tc>
          <w:tcPr>
            <w:tcW w:w="1797" w:type="pct"/>
            <w:vAlign w:val="center"/>
          </w:tcPr>
          <w:p w14:paraId="4376EAB8" w14:textId="4DC7AF38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TN UE to HAPS</w:t>
            </w:r>
          </w:p>
        </w:tc>
        <w:tc>
          <w:tcPr>
            <w:tcW w:w="1384" w:type="pct"/>
            <w:vAlign w:val="center"/>
          </w:tcPr>
          <w:p w14:paraId="441772A7" w14:textId="5AE9B7DE" w:rsidR="00C17BBA" w:rsidRPr="00EC06AF" w:rsidRDefault="00C17BBA" w:rsidP="006B7B38">
            <w:pPr>
              <w:pStyle w:val="TAC"/>
              <w:spacing w:after="20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  <w:lang w:eastAsia="zh-CN"/>
              </w:rPr>
              <w:t>NTN model</w:t>
            </w:r>
          </w:p>
        </w:tc>
      </w:tr>
      <w:tr w:rsidR="00C17BBA" w:rsidRPr="00EC06AF" w14:paraId="20C40176" w14:textId="77777777" w:rsidTr="00DF4DAC">
        <w:trPr>
          <w:trHeight w:val="798"/>
        </w:trPr>
        <w:tc>
          <w:tcPr>
            <w:tcW w:w="5000" w:type="pct"/>
            <w:gridSpan w:val="3"/>
            <w:vAlign w:val="center"/>
          </w:tcPr>
          <w:p w14:paraId="68C32088" w14:textId="4D1E2A3D" w:rsidR="006B7B38" w:rsidRPr="00EC06AF" w:rsidRDefault="00C17BBA" w:rsidP="00EC6E17">
            <w:pPr>
              <w:pStyle w:val="TAC"/>
              <w:spacing w:after="20"/>
              <w:jc w:val="left"/>
              <w:rPr>
                <w:rFonts w:ascii="Times New Roman" w:hAnsi="Times New Roman"/>
                <w:sz w:val="20"/>
                <w:szCs w:val="22"/>
              </w:rPr>
            </w:pPr>
            <w:r w:rsidRPr="00EC06AF">
              <w:rPr>
                <w:rFonts w:ascii="Times New Roman" w:hAnsi="Times New Roman"/>
                <w:sz w:val="20"/>
                <w:szCs w:val="22"/>
              </w:rPr>
              <w:t>Note:</w:t>
            </w:r>
            <w:r w:rsidR="00552CD0" w:rsidRPr="00EC06AF">
              <w:rPr>
                <w:rFonts w:ascii="Times New Roman" w:hAnsi="Times New Roman"/>
                <w:sz w:val="20"/>
                <w:szCs w:val="22"/>
              </w:rPr>
              <w:t xml:space="preserve"> </w:t>
            </w:r>
            <w:r w:rsidR="00225B42">
              <w:rPr>
                <w:rFonts w:ascii="Times New Roman" w:hAnsi="Times New Roman"/>
                <w:sz w:val="20"/>
                <w:szCs w:val="22"/>
              </w:rPr>
              <w:t>F</w:t>
            </w:r>
            <w:r w:rsidR="00225B42" w:rsidRPr="00EC06AF">
              <w:rPr>
                <w:rFonts w:ascii="Times New Roman" w:hAnsi="Times New Roman"/>
                <w:sz w:val="20"/>
                <w:szCs w:val="22"/>
              </w:rPr>
              <w:t>or both rural and urban scenarios</w:t>
            </w:r>
            <w:r w:rsidR="00225B42">
              <w:rPr>
                <w:rFonts w:ascii="Times New Roman" w:hAnsi="Times New Roman"/>
                <w:sz w:val="20"/>
                <w:szCs w:val="22"/>
              </w:rPr>
              <w:t xml:space="preserve">, </w:t>
            </w:r>
            <w:r w:rsidRPr="00EC06AF">
              <w:rPr>
                <w:rFonts w:ascii="Times New Roman" w:hAnsi="Times New Roman"/>
                <w:sz w:val="20"/>
                <w:szCs w:val="22"/>
              </w:rPr>
              <w:t>NTN model referred to TR 38.81</w:t>
            </w:r>
            <w:r w:rsidR="0065071E">
              <w:rPr>
                <w:rFonts w:ascii="Times New Roman" w:hAnsi="Times New Roman"/>
                <w:sz w:val="20"/>
                <w:szCs w:val="22"/>
              </w:rPr>
              <w:t>1</w:t>
            </w:r>
            <w:r w:rsidR="00225B42">
              <w:rPr>
                <w:rFonts w:ascii="Times New Roman" w:hAnsi="Times New Roman"/>
                <w:sz w:val="20"/>
                <w:szCs w:val="22"/>
              </w:rPr>
              <w:t xml:space="preserve">, and </w:t>
            </w:r>
            <w:r w:rsidR="00EC6E17">
              <w:rPr>
                <w:rFonts w:ascii="Times New Roman" w:hAnsi="Times New Roman"/>
                <w:sz w:val="20"/>
                <w:szCs w:val="22"/>
              </w:rPr>
              <w:t xml:space="preserve">TN model referred to </w:t>
            </w:r>
            <w:r w:rsidR="00EC6E17" w:rsidRPr="00EC6E17">
              <w:rPr>
                <w:rFonts w:ascii="Times New Roman" w:hAnsi="Times New Roman"/>
                <w:sz w:val="20"/>
                <w:szCs w:val="22"/>
              </w:rPr>
              <w:t>section 7.4 in TR 38.901.</w:t>
            </w:r>
            <w:r w:rsidR="00EC6E17">
              <w:rPr>
                <w:rFonts w:ascii="Times New Roman" w:hAnsi="Times New Roman"/>
                <w:sz w:val="20"/>
                <w:szCs w:val="22"/>
              </w:rPr>
              <w:t xml:space="preserve"> </w:t>
            </w:r>
            <w:r w:rsidR="00D45570">
              <w:rPr>
                <w:rFonts w:ascii="Times New Roman" w:hAnsi="Times New Roman"/>
                <w:sz w:val="20"/>
                <w:szCs w:val="22"/>
              </w:rPr>
              <w:t xml:space="preserve"> </w:t>
            </w:r>
          </w:p>
        </w:tc>
      </w:tr>
    </w:tbl>
    <w:p w14:paraId="05E7B2C7" w14:textId="77777777" w:rsidR="00C173DD" w:rsidRPr="007064DB" w:rsidRDefault="00C173DD" w:rsidP="00C173DD">
      <w:pPr>
        <w:rPr>
          <w:rFonts w:ascii="Times New Roman" w:hAnsi="Times New Roman" w:cs="Times New Roman"/>
        </w:rPr>
      </w:pPr>
    </w:p>
    <w:p w14:paraId="24C22355" w14:textId="77777777" w:rsidR="00C173DD" w:rsidRPr="007064DB" w:rsidRDefault="00C173DD" w:rsidP="00C173DD">
      <w:pPr>
        <w:pStyle w:val="Heading1"/>
        <w:tabs>
          <w:tab w:val="num" w:pos="360"/>
        </w:tabs>
        <w:rPr>
          <w:rFonts w:ascii="Times New Roman" w:hAnsi="Times New Roman"/>
        </w:rPr>
      </w:pPr>
      <w:r w:rsidRPr="007064DB">
        <w:rPr>
          <w:rFonts w:ascii="Times New Roman" w:hAnsi="Times New Roman"/>
        </w:rPr>
        <w:t>3. Conclusion</w:t>
      </w:r>
    </w:p>
    <w:p w14:paraId="46D23FB5" w14:textId="4AF8655E" w:rsidR="00C173DD" w:rsidRPr="007064DB" w:rsidRDefault="00C173DD" w:rsidP="00C173DD">
      <w:pPr>
        <w:rPr>
          <w:rFonts w:ascii="Times New Roman" w:hAnsi="Times New Roman" w:cs="Times New Roman"/>
        </w:rPr>
      </w:pPr>
      <w:r w:rsidRPr="007064DB">
        <w:rPr>
          <w:rFonts w:ascii="Times New Roman" w:hAnsi="Times New Roman" w:cs="Times New Roman"/>
        </w:rPr>
        <w:t xml:space="preserve">In this paper, we </w:t>
      </w:r>
      <w:r w:rsidR="008654D8">
        <w:rPr>
          <w:rFonts w:ascii="Times New Roman" w:hAnsi="Times New Roman" w:cs="Times New Roman"/>
        </w:rPr>
        <w:t xml:space="preserve">clarify the </w:t>
      </w:r>
      <w:r w:rsidRPr="007064DB">
        <w:rPr>
          <w:rFonts w:ascii="Times New Roman" w:hAnsi="Times New Roman" w:cs="Times New Roman"/>
        </w:rPr>
        <w:t xml:space="preserve">HAPS </w:t>
      </w:r>
      <w:r w:rsidR="008654D8">
        <w:rPr>
          <w:rFonts w:ascii="Times New Roman" w:hAnsi="Times New Roman" w:cs="Times New Roman"/>
        </w:rPr>
        <w:t>and TN</w:t>
      </w:r>
      <w:r w:rsidRPr="007064DB">
        <w:rPr>
          <w:rFonts w:ascii="Times New Roman" w:hAnsi="Times New Roman" w:cs="Times New Roman"/>
        </w:rPr>
        <w:t xml:space="preserve"> assumptions</w:t>
      </w:r>
      <w:r w:rsidR="008654D8">
        <w:rPr>
          <w:rFonts w:ascii="Times New Roman" w:hAnsi="Times New Roman" w:cs="Times New Roman"/>
        </w:rPr>
        <w:t xml:space="preserve"> to </w:t>
      </w:r>
      <w:r w:rsidR="009E7893">
        <w:rPr>
          <w:rFonts w:ascii="Times New Roman" w:hAnsi="Times New Roman" w:cs="Times New Roman"/>
        </w:rPr>
        <w:t>get aligned about the parameter understanding</w:t>
      </w:r>
      <w:r w:rsidRPr="007064DB">
        <w:rPr>
          <w:rFonts w:ascii="Times New Roman" w:hAnsi="Times New Roman" w:cs="Times New Roman"/>
        </w:rPr>
        <w:t xml:space="preserve">. We have the following proposals: </w:t>
      </w:r>
    </w:p>
    <w:p w14:paraId="1D06E607" w14:textId="77777777" w:rsidR="00313307" w:rsidRPr="007064DB" w:rsidRDefault="00313307" w:rsidP="003133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1: The HAPS UE UL bandwidth could be larger than 0.36 MHz since the link budget of HAPS is much better than LEO and GEO. The feasibility of wrap-around network for HAPS can be discussed. While current HAPS performance is still not quite aligned, this could be discussed later when the performance is comparable. </w:t>
      </w:r>
    </w:p>
    <w:p w14:paraId="5B74787F" w14:textId="4650CFF8" w:rsidR="00984A4B" w:rsidRDefault="00984A4B" w:rsidP="00B634A1">
      <w:pPr>
        <w:jc w:val="both"/>
        <w:rPr>
          <w:rFonts w:ascii="Times New Roman" w:hAnsi="Times New Roman" w:cs="Times New Roman"/>
          <w:b/>
          <w:bCs/>
        </w:rPr>
      </w:pPr>
      <w:r w:rsidRPr="007064DB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2</w:t>
      </w:r>
      <w:r w:rsidRPr="007064DB">
        <w:rPr>
          <w:rFonts w:ascii="Times New Roman" w:hAnsi="Times New Roman" w:cs="Times New Roman"/>
          <w:b/>
          <w:bCs/>
        </w:rPr>
        <w:t xml:space="preserve">: </w:t>
      </w:r>
      <w:r w:rsidRPr="008A61B9">
        <w:rPr>
          <w:rFonts w:ascii="Times New Roman" w:hAnsi="Times New Roman" w:cs="Times New Roman"/>
          <w:b/>
          <w:bCs/>
        </w:rPr>
        <w:t>Since the carrier frequency is 2GHz</w:t>
      </w:r>
      <w:r>
        <w:rPr>
          <w:rFonts w:ascii="Times New Roman" w:hAnsi="Times New Roman" w:cs="Times New Roman"/>
          <w:b/>
          <w:bCs/>
        </w:rPr>
        <w:t xml:space="preserve"> for</w:t>
      </w:r>
      <w:r w:rsidR="00B634A1">
        <w:rPr>
          <w:rFonts w:ascii="Times New Roman" w:hAnsi="Times New Roman" w:cs="Times New Roman"/>
          <w:b/>
          <w:bCs/>
        </w:rPr>
        <w:t xml:space="preserve"> both</w:t>
      </w:r>
      <w:r>
        <w:rPr>
          <w:rFonts w:ascii="Times New Roman" w:hAnsi="Times New Roman" w:cs="Times New Roman"/>
          <w:b/>
          <w:bCs/>
        </w:rPr>
        <w:t xml:space="preserve"> HAPS and NTN</w:t>
      </w:r>
      <w:r w:rsidRPr="008A61B9">
        <w:rPr>
          <w:rFonts w:ascii="Times New Roman" w:hAnsi="Times New Roman" w:cs="Times New Roman"/>
          <w:b/>
          <w:bCs/>
        </w:rPr>
        <w:t>, the TN network parameters</w:t>
      </w:r>
      <w:r>
        <w:rPr>
          <w:rFonts w:ascii="Times New Roman" w:hAnsi="Times New Roman" w:cs="Times New Roman"/>
          <w:b/>
          <w:bCs/>
        </w:rPr>
        <w:t xml:space="preserve"> for HAPS</w:t>
      </w:r>
      <w:r w:rsidRPr="008A61B9">
        <w:rPr>
          <w:rFonts w:ascii="Times New Roman" w:hAnsi="Times New Roman" w:cs="Times New Roman"/>
          <w:b/>
          <w:bCs/>
        </w:rPr>
        <w:t xml:space="preserve"> can use the same value with NTN agreements</w:t>
      </w:r>
      <w:r>
        <w:rPr>
          <w:rFonts w:ascii="Times New Roman" w:hAnsi="Times New Roman" w:cs="Times New Roman"/>
          <w:b/>
          <w:bCs/>
        </w:rPr>
        <w:t xml:space="preserve">, such as antenna array setting, conducted power, ISD, indoor UE percentage, etc. </w:t>
      </w:r>
    </w:p>
    <w:p w14:paraId="1368CF3C" w14:textId="77777777" w:rsidR="00C173DD" w:rsidRPr="007064DB" w:rsidRDefault="00C173DD" w:rsidP="00C173DD">
      <w:pPr>
        <w:pStyle w:val="Heading1"/>
        <w:ind w:left="0" w:firstLine="0"/>
        <w:rPr>
          <w:rFonts w:ascii="Times New Roman" w:hAnsi="Times New Roman"/>
        </w:rPr>
      </w:pPr>
      <w:bookmarkStart w:id="5" w:name="_Hlk54179883"/>
      <w:bookmarkEnd w:id="5"/>
      <w:r w:rsidRPr="007064DB">
        <w:rPr>
          <w:rFonts w:ascii="Times New Roman" w:hAnsi="Times New Roman"/>
        </w:rPr>
        <w:t>References</w:t>
      </w:r>
    </w:p>
    <w:p w14:paraId="58C418A5" w14:textId="78061ED0" w:rsidR="00485F4B" w:rsidRDefault="00485F4B" w:rsidP="00C173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8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6" w:name="_Ref67770547"/>
      <w:r w:rsidRPr="00485F4B">
        <w:rPr>
          <w:rFonts w:ascii="Times New Roman" w:hAnsi="Times New Roman" w:cs="Times New Roman"/>
        </w:rPr>
        <w:t>R4-2108646</w:t>
      </w:r>
      <w:r>
        <w:rPr>
          <w:rFonts w:ascii="Times New Roman" w:hAnsi="Times New Roman" w:cs="Times New Roman"/>
        </w:rPr>
        <w:t>,</w:t>
      </w:r>
      <w:r w:rsidRPr="00485F4B">
        <w:rPr>
          <w:rFonts w:ascii="Times New Roman" w:hAnsi="Times New Roman" w:cs="Times New Roman"/>
        </w:rPr>
        <w:t xml:space="preserve"> Simulation assumptions for HAPS co-existence</w:t>
      </w:r>
    </w:p>
    <w:p w14:paraId="437B61F5" w14:textId="12B58536" w:rsidR="003A343A" w:rsidRDefault="00C864D8" w:rsidP="00C173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80" w:line="240" w:lineRule="auto"/>
        <w:jc w:val="both"/>
        <w:textAlignment w:val="baseline"/>
        <w:rPr>
          <w:rFonts w:ascii="Times New Roman" w:hAnsi="Times New Roman" w:cs="Times New Roman"/>
        </w:rPr>
      </w:pPr>
      <w:r w:rsidRPr="00C864D8">
        <w:rPr>
          <w:rFonts w:ascii="Times New Roman" w:hAnsi="Times New Roman" w:cs="Times New Roman"/>
        </w:rPr>
        <w:t>R4-2108645</w:t>
      </w:r>
      <w:r>
        <w:rPr>
          <w:rFonts w:ascii="Times New Roman" w:hAnsi="Times New Roman" w:cs="Times New Roman"/>
        </w:rPr>
        <w:t xml:space="preserve">, </w:t>
      </w:r>
      <w:r w:rsidRPr="00C864D8">
        <w:rPr>
          <w:rFonts w:ascii="Times New Roman" w:hAnsi="Times New Roman" w:cs="Times New Roman"/>
        </w:rPr>
        <w:t>Simulation assumptions for NTN co-existence study</w:t>
      </w:r>
    </w:p>
    <w:bookmarkEnd w:id="6"/>
    <w:p w14:paraId="7B395681" w14:textId="77777777" w:rsidR="001B7506" w:rsidRPr="007064DB" w:rsidRDefault="001B7506" w:rsidP="00FA3909">
      <w:pPr>
        <w:rPr>
          <w:rFonts w:ascii="Times New Roman" w:hAnsi="Times New Roman" w:cs="Times New Roman"/>
        </w:rPr>
      </w:pPr>
    </w:p>
    <w:sectPr w:rsidR="001B7506" w:rsidRPr="007064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D301A8"/>
    <w:multiLevelType w:val="hybridMultilevel"/>
    <w:tmpl w:val="78908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9D07BD7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71"/>
    <w:rsid w:val="00002913"/>
    <w:rsid w:val="0001349E"/>
    <w:rsid w:val="000207AF"/>
    <w:rsid w:val="000213F6"/>
    <w:rsid w:val="00043527"/>
    <w:rsid w:val="00047042"/>
    <w:rsid w:val="00052E1A"/>
    <w:rsid w:val="0005610D"/>
    <w:rsid w:val="000605AB"/>
    <w:rsid w:val="000857C0"/>
    <w:rsid w:val="000A04DF"/>
    <w:rsid w:val="000A688A"/>
    <w:rsid w:val="000B5943"/>
    <w:rsid w:val="000C034B"/>
    <w:rsid w:val="000D004C"/>
    <w:rsid w:val="000D32D5"/>
    <w:rsid w:val="000E0655"/>
    <w:rsid w:val="000E10D1"/>
    <w:rsid w:val="000E3BB2"/>
    <w:rsid w:val="000F1876"/>
    <w:rsid w:val="000F6989"/>
    <w:rsid w:val="00111CF8"/>
    <w:rsid w:val="001149B8"/>
    <w:rsid w:val="001215E9"/>
    <w:rsid w:val="00135E9D"/>
    <w:rsid w:val="001505D2"/>
    <w:rsid w:val="001547A9"/>
    <w:rsid w:val="00157CCD"/>
    <w:rsid w:val="00176414"/>
    <w:rsid w:val="00180A0E"/>
    <w:rsid w:val="00183945"/>
    <w:rsid w:val="0019361D"/>
    <w:rsid w:val="001B61F5"/>
    <w:rsid w:val="001B7506"/>
    <w:rsid w:val="001C2E55"/>
    <w:rsid w:val="001C62D5"/>
    <w:rsid w:val="001D0FE5"/>
    <w:rsid w:val="001D4485"/>
    <w:rsid w:val="001E001F"/>
    <w:rsid w:val="001E0C1C"/>
    <w:rsid w:val="001E4515"/>
    <w:rsid w:val="001E551F"/>
    <w:rsid w:val="001F0539"/>
    <w:rsid w:val="001F0614"/>
    <w:rsid w:val="00200CBB"/>
    <w:rsid w:val="0020132C"/>
    <w:rsid w:val="002028D3"/>
    <w:rsid w:val="00203742"/>
    <w:rsid w:val="00203A34"/>
    <w:rsid w:val="00206E87"/>
    <w:rsid w:val="002105CE"/>
    <w:rsid w:val="00220A08"/>
    <w:rsid w:val="00223160"/>
    <w:rsid w:val="00225246"/>
    <w:rsid w:val="00225B42"/>
    <w:rsid w:val="00245648"/>
    <w:rsid w:val="0026799A"/>
    <w:rsid w:val="00280C6F"/>
    <w:rsid w:val="00283A9B"/>
    <w:rsid w:val="00283ECC"/>
    <w:rsid w:val="00291313"/>
    <w:rsid w:val="002D1B91"/>
    <w:rsid w:val="002D62A3"/>
    <w:rsid w:val="002E5949"/>
    <w:rsid w:val="00311A8F"/>
    <w:rsid w:val="00313307"/>
    <w:rsid w:val="00325877"/>
    <w:rsid w:val="00326B63"/>
    <w:rsid w:val="00330E44"/>
    <w:rsid w:val="00333D18"/>
    <w:rsid w:val="003476AD"/>
    <w:rsid w:val="00350BA1"/>
    <w:rsid w:val="00353FB1"/>
    <w:rsid w:val="00370815"/>
    <w:rsid w:val="00374019"/>
    <w:rsid w:val="0037407C"/>
    <w:rsid w:val="00374399"/>
    <w:rsid w:val="003775C2"/>
    <w:rsid w:val="00391E47"/>
    <w:rsid w:val="003979F8"/>
    <w:rsid w:val="003A343A"/>
    <w:rsid w:val="003A387C"/>
    <w:rsid w:val="003A6D81"/>
    <w:rsid w:val="003D7737"/>
    <w:rsid w:val="004141AC"/>
    <w:rsid w:val="00414285"/>
    <w:rsid w:val="004471B4"/>
    <w:rsid w:val="004542B0"/>
    <w:rsid w:val="00455922"/>
    <w:rsid w:val="0045614E"/>
    <w:rsid w:val="00465585"/>
    <w:rsid w:val="00476D40"/>
    <w:rsid w:val="00485F4B"/>
    <w:rsid w:val="004A50DD"/>
    <w:rsid w:val="004A5568"/>
    <w:rsid w:val="004B169F"/>
    <w:rsid w:val="004B7CED"/>
    <w:rsid w:val="004D38AB"/>
    <w:rsid w:val="004F125D"/>
    <w:rsid w:val="004F3CC6"/>
    <w:rsid w:val="00502F46"/>
    <w:rsid w:val="00534DB1"/>
    <w:rsid w:val="00551EDC"/>
    <w:rsid w:val="00552CD0"/>
    <w:rsid w:val="00554AAC"/>
    <w:rsid w:val="0056756B"/>
    <w:rsid w:val="0057683D"/>
    <w:rsid w:val="00581406"/>
    <w:rsid w:val="00585AC7"/>
    <w:rsid w:val="005C23BC"/>
    <w:rsid w:val="005D73C5"/>
    <w:rsid w:val="005E5624"/>
    <w:rsid w:val="005E7DEB"/>
    <w:rsid w:val="00603E32"/>
    <w:rsid w:val="00605BEC"/>
    <w:rsid w:val="006302F3"/>
    <w:rsid w:val="0063408F"/>
    <w:rsid w:val="00645294"/>
    <w:rsid w:val="0065071E"/>
    <w:rsid w:val="0066274B"/>
    <w:rsid w:val="0067596A"/>
    <w:rsid w:val="006905C3"/>
    <w:rsid w:val="00691744"/>
    <w:rsid w:val="00692FDF"/>
    <w:rsid w:val="006938FD"/>
    <w:rsid w:val="006A146A"/>
    <w:rsid w:val="006B18CA"/>
    <w:rsid w:val="006B4513"/>
    <w:rsid w:val="006B7B38"/>
    <w:rsid w:val="006C24FB"/>
    <w:rsid w:val="006C2973"/>
    <w:rsid w:val="006D7FB3"/>
    <w:rsid w:val="006E4363"/>
    <w:rsid w:val="006E6A8E"/>
    <w:rsid w:val="006E6C02"/>
    <w:rsid w:val="007064DB"/>
    <w:rsid w:val="0070799C"/>
    <w:rsid w:val="0072070A"/>
    <w:rsid w:val="007301C9"/>
    <w:rsid w:val="00740E29"/>
    <w:rsid w:val="00745809"/>
    <w:rsid w:val="0074669C"/>
    <w:rsid w:val="00763A87"/>
    <w:rsid w:val="007657C7"/>
    <w:rsid w:val="00773E96"/>
    <w:rsid w:val="0077716C"/>
    <w:rsid w:val="00781932"/>
    <w:rsid w:val="00786877"/>
    <w:rsid w:val="0079597F"/>
    <w:rsid w:val="007B0975"/>
    <w:rsid w:val="007C5A91"/>
    <w:rsid w:val="007E2EAD"/>
    <w:rsid w:val="007F0F42"/>
    <w:rsid w:val="007F4DAB"/>
    <w:rsid w:val="00815FEE"/>
    <w:rsid w:val="00830275"/>
    <w:rsid w:val="008358F1"/>
    <w:rsid w:val="00836079"/>
    <w:rsid w:val="0083710A"/>
    <w:rsid w:val="008654D8"/>
    <w:rsid w:val="00866471"/>
    <w:rsid w:val="00866786"/>
    <w:rsid w:val="00877C10"/>
    <w:rsid w:val="008932CE"/>
    <w:rsid w:val="008A61B9"/>
    <w:rsid w:val="008A691C"/>
    <w:rsid w:val="008B62A5"/>
    <w:rsid w:val="008B7281"/>
    <w:rsid w:val="008C5EA3"/>
    <w:rsid w:val="008D3986"/>
    <w:rsid w:val="008E3588"/>
    <w:rsid w:val="008E4D90"/>
    <w:rsid w:val="009069DE"/>
    <w:rsid w:val="00915B2E"/>
    <w:rsid w:val="00920BF6"/>
    <w:rsid w:val="00926BBA"/>
    <w:rsid w:val="009272A6"/>
    <w:rsid w:val="00930A0A"/>
    <w:rsid w:val="009318E7"/>
    <w:rsid w:val="00934811"/>
    <w:rsid w:val="00934D02"/>
    <w:rsid w:val="00940DD3"/>
    <w:rsid w:val="009445FE"/>
    <w:rsid w:val="00953510"/>
    <w:rsid w:val="00954615"/>
    <w:rsid w:val="00954F04"/>
    <w:rsid w:val="00955156"/>
    <w:rsid w:val="00981439"/>
    <w:rsid w:val="00984A4B"/>
    <w:rsid w:val="0098548A"/>
    <w:rsid w:val="00993A71"/>
    <w:rsid w:val="009A15FA"/>
    <w:rsid w:val="009A7A3C"/>
    <w:rsid w:val="009C1815"/>
    <w:rsid w:val="009C2C09"/>
    <w:rsid w:val="009D3065"/>
    <w:rsid w:val="009D3EE0"/>
    <w:rsid w:val="009E723D"/>
    <w:rsid w:val="009E7893"/>
    <w:rsid w:val="009F2261"/>
    <w:rsid w:val="00A103C3"/>
    <w:rsid w:val="00A14FD5"/>
    <w:rsid w:val="00A17A14"/>
    <w:rsid w:val="00A17E14"/>
    <w:rsid w:val="00A20FC8"/>
    <w:rsid w:val="00A217FC"/>
    <w:rsid w:val="00A36EC3"/>
    <w:rsid w:val="00A41E51"/>
    <w:rsid w:val="00A44BD9"/>
    <w:rsid w:val="00A44D69"/>
    <w:rsid w:val="00A47028"/>
    <w:rsid w:val="00A5027E"/>
    <w:rsid w:val="00A5243A"/>
    <w:rsid w:val="00A65999"/>
    <w:rsid w:val="00A67B96"/>
    <w:rsid w:val="00A870FD"/>
    <w:rsid w:val="00A91AF1"/>
    <w:rsid w:val="00A927F2"/>
    <w:rsid w:val="00AA5D85"/>
    <w:rsid w:val="00AB77A4"/>
    <w:rsid w:val="00AD094F"/>
    <w:rsid w:val="00AF2A02"/>
    <w:rsid w:val="00AF73B1"/>
    <w:rsid w:val="00B06669"/>
    <w:rsid w:val="00B11D1B"/>
    <w:rsid w:val="00B16450"/>
    <w:rsid w:val="00B1749D"/>
    <w:rsid w:val="00B21183"/>
    <w:rsid w:val="00B32BAE"/>
    <w:rsid w:val="00B422F0"/>
    <w:rsid w:val="00B5044F"/>
    <w:rsid w:val="00B53B60"/>
    <w:rsid w:val="00B61B96"/>
    <w:rsid w:val="00B61F5B"/>
    <w:rsid w:val="00B62474"/>
    <w:rsid w:val="00B634A1"/>
    <w:rsid w:val="00B647EE"/>
    <w:rsid w:val="00B67AA4"/>
    <w:rsid w:val="00B733D7"/>
    <w:rsid w:val="00B91639"/>
    <w:rsid w:val="00B93DF3"/>
    <w:rsid w:val="00BB500B"/>
    <w:rsid w:val="00BB620C"/>
    <w:rsid w:val="00BC6102"/>
    <w:rsid w:val="00BC7DEE"/>
    <w:rsid w:val="00BD2420"/>
    <w:rsid w:val="00BD3A35"/>
    <w:rsid w:val="00BE332E"/>
    <w:rsid w:val="00BE6527"/>
    <w:rsid w:val="00BF3CBA"/>
    <w:rsid w:val="00BF7FAE"/>
    <w:rsid w:val="00C173DD"/>
    <w:rsid w:val="00C17BBA"/>
    <w:rsid w:val="00C31B1D"/>
    <w:rsid w:val="00C3226A"/>
    <w:rsid w:val="00C40391"/>
    <w:rsid w:val="00C416A9"/>
    <w:rsid w:val="00C65797"/>
    <w:rsid w:val="00C70F34"/>
    <w:rsid w:val="00C864D8"/>
    <w:rsid w:val="00C873F8"/>
    <w:rsid w:val="00C87E08"/>
    <w:rsid w:val="00C90331"/>
    <w:rsid w:val="00C94793"/>
    <w:rsid w:val="00CB49C6"/>
    <w:rsid w:val="00CB4ADC"/>
    <w:rsid w:val="00CB5180"/>
    <w:rsid w:val="00CB51AD"/>
    <w:rsid w:val="00CC05B2"/>
    <w:rsid w:val="00CE04A1"/>
    <w:rsid w:val="00CE160F"/>
    <w:rsid w:val="00CE6A7C"/>
    <w:rsid w:val="00CF5795"/>
    <w:rsid w:val="00D06D38"/>
    <w:rsid w:val="00D17180"/>
    <w:rsid w:val="00D3131C"/>
    <w:rsid w:val="00D315D7"/>
    <w:rsid w:val="00D36576"/>
    <w:rsid w:val="00D449AE"/>
    <w:rsid w:val="00D45570"/>
    <w:rsid w:val="00D55FDC"/>
    <w:rsid w:val="00D702AE"/>
    <w:rsid w:val="00D737E3"/>
    <w:rsid w:val="00D81A98"/>
    <w:rsid w:val="00D86CE5"/>
    <w:rsid w:val="00DA54A3"/>
    <w:rsid w:val="00DA7C0F"/>
    <w:rsid w:val="00DB1134"/>
    <w:rsid w:val="00DB6BC8"/>
    <w:rsid w:val="00DC085E"/>
    <w:rsid w:val="00DC1577"/>
    <w:rsid w:val="00DC3695"/>
    <w:rsid w:val="00DC48BA"/>
    <w:rsid w:val="00DD39B1"/>
    <w:rsid w:val="00DE2012"/>
    <w:rsid w:val="00DE22D9"/>
    <w:rsid w:val="00DE2E14"/>
    <w:rsid w:val="00DF49ED"/>
    <w:rsid w:val="00DF4DAC"/>
    <w:rsid w:val="00DF6B88"/>
    <w:rsid w:val="00E07A2A"/>
    <w:rsid w:val="00E16376"/>
    <w:rsid w:val="00E45A3E"/>
    <w:rsid w:val="00E46E6D"/>
    <w:rsid w:val="00E51105"/>
    <w:rsid w:val="00E5764F"/>
    <w:rsid w:val="00E57901"/>
    <w:rsid w:val="00E60C0A"/>
    <w:rsid w:val="00E61FB5"/>
    <w:rsid w:val="00E73A99"/>
    <w:rsid w:val="00E80D6B"/>
    <w:rsid w:val="00E87D6F"/>
    <w:rsid w:val="00E90A4C"/>
    <w:rsid w:val="00E9700D"/>
    <w:rsid w:val="00EA46B3"/>
    <w:rsid w:val="00EB0020"/>
    <w:rsid w:val="00EC06AF"/>
    <w:rsid w:val="00EC5645"/>
    <w:rsid w:val="00EC6E17"/>
    <w:rsid w:val="00EC7589"/>
    <w:rsid w:val="00ED36EF"/>
    <w:rsid w:val="00ED437A"/>
    <w:rsid w:val="00ED5596"/>
    <w:rsid w:val="00EF6188"/>
    <w:rsid w:val="00F006AD"/>
    <w:rsid w:val="00F04440"/>
    <w:rsid w:val="00F248B8"/>
    <w:rsid w:val="00F279E3"/>
    <w:rsid w:val="00F31EEF"/>
    <w:rsid w:val="00F41B5F"/>
    <w:rsid w:val="00F42E61"/>
    <w:rsid w:val="00F43AEA"/>
    <w:rsid w:val="00F4421F"/>
    <w:rsid w:val="00F47A7E"/>
    <w:rsid w:val="00F56C3F"/>
    <w:rsid w:val="00F71887"/>
    <w:rsid w:val="00F7446A"/>
    <w:rsid w:val="00F759D8"/>
    <w:rsid w:val="00F7620F"/>
    <w:rsid w:val="00FA3909"/>
    <w:rsid w:val="00FA71EB"/>
    <w:rsid w:val="00FC0DB8"/>
    <w:rsid w:val="00FC724A"/>
    <w:rsid w:val="00FE5F5B"/>
    <w:rsid w:val="00FE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5D5FCCB"/>
  <w15:chartTrackingRefBased/>
  <w15:docId w15:val="{50CA70D2-F91E-44A8-A48C-B6243499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283EC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3ECC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909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C181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宋体" w:hAnsi="Arial" w:cs="Times New Roman"/>
      <w:sz w:val="18"/>
      <w:szCs w:val="20"/>
      <w:lang w:eastAsia="en-US"/>
    </w:rPr>
  </w:style>
  <w:style w:type="table" w:styleId="TableGrid">
    <w:name w:val="Table Grid"/>
    <w:basedOn w:val="TableNormal"/>
    <w:uiPriority w:val="39"/>
    <w:rsid w:val="009C1815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C1815"/>
    <w:rPr>
      <w:rFonts w:ascii="Arial" w:eastAsia="宋体" w:hAnsi="Arial" w:cs="Times New Roman"/>
      <w:sz w:val="18"/>
      <w:szCs w:val="20"/>
      <w:lang w:eastAsia="en-US"/>
    </w:rPr>
  </w:style>
  <w:style w:type="paragraph" w:customStyle="1" w:styleId="StyleCaptioncapcapCharCaptionCharCaptionChar1CharcapChar">
    <w:name w:val="Style Captioncapcap CharCaption CharCaption Char1 Charcap Char..."/>
    <w:basedOn w:val="Caption"/>
    <w:rsid w:val="009C1815"/>
    <w:pPr>
      <w:keepNext/>
      <w:overflowPunct w:val="0"/>
      <w:autoSpaceDE w:val="0"/>
      <w:autoSpaceDN w:val="0"/>
      <w:adjustRightInd w:val="0"/>
      <w:spacing w:before="120" w:after="60"/>
      <w:jc w:val="center"/>
      <w:textAlignment w:val="baseline"/>
    </w:pPr>
    <w:rPr>
      <w:rFonts w:ascii="Times New Roman" w:eastAsia="宋体" w:hAnsi="Times New Roman" w:cs="Times New Roman"/>
      <w:b/>
      <w:bCs/>
      <w:i w:val="0"/>
      <w:iCs w:val="0"/>
      <w:color w:val="auto"/>
      <w:sz w:val="20"/>
      <w:szCs w:val="20"/>
      <w:lang w:eastAsia="en-US"/>
    </w:rPr>
  </w:style>
  <w:style w:type="paragraph" w:styleId="Caption">
    <w:name w:val="caption"/>
    <w:aliases w:val="cap,cap Char,Caption Char,Caption Char1 Char,cap Char Char1,Caption Char Char1 Char,cap Char2,cap Char2 Char,题注,cap1,cap2,cap11,Légende-figure,Légende-figure Char,Beschrifubg,Beschriftung Char,label,cap11 Char Char Char,captions"/>
    <w:basedOn w:val="Normal"/>
    <w:next w:val="Normal"/>
    <w:link w:val="CaptionChar1"/>
    <w:uiPriority w:val="35"/>
    <w:unhideWhenUsed/>
    <w:qFormat/>
    <w:rsid w:val="009C181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qFormat/>
    <w:rsid w:val="00283A9B"/>
    <w:pPr>
      <w:keepNext/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宋体" w:hAnsi="Arial" w:cs="Times New Roman"/>
      <w:sz w:val="18"/>
      <w:szCs w:val="20"/>
      <w:lang w:eastAsia="en-US"/>
    </w:rPr>
  </w:style>
  <w:style w:type="character" w:customStyle="1" w:styleId="TALChar">
    <w:name w:val="TAL Char"/>
    <w:link w:val="TAL"/>
    <w:qFormat/>
    <w:rsid w:val="00283A9B"/>
    <w:rPr>
      <w:rFonts w:ascii="Arial" w:eastAsia="宋体" w:hAnsi="Arial" w:cs="Times New Roman"/>
      <w:sz w:val="18"/>
      <w:szCs w:val="2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题注 Char,cap1 Char,cap2 Char,cap11 Char,Légende-figure Char1,Légende-figure Char Char"/>
    <w:link w:val="Caption"/>
    <w:uiPriority w:val="35"/>
    <w:rsid w:val="000A688A"/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551EDC"/>
    <w:rPr>
      <w:b/>
    </w:rPr>
  </w:style>
  <w:style w:type="character" w:customStyle="1" w:styleId="TAHCar">
    <w:name w:val="TAH Car"/>
    <w:link w:val="TAH"/>
    <w:qFormat/>
    <w:rsid w:val="00551EDC"/>
    <w:rPr>
      <w:rFonts w:ascii="Arial" w:eastAsia="宋体" w:hAnsi="Arial" w:cs="Times New Roman"/>
      <w:b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283ECC"/>
    <w:rPr>
      <w:rFonts w:ascii="Arial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283EC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Header">
    <w:name w:val="header"/>
    <w:basedOn w:val="Normal"/>
    <w:link w:val="HeaderChar"/>
    <w:rsid w:val="00283ECC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83ECC"/>
    <w:rPr>
      <w:rFonts w:ascii="Times New Roman" w:eastAsia="MS Mincho" w:hAnsi="Times New Roman" w:cs="Times New Roman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0374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737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37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37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3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37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2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5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Bin Han</cp:lastModifiedBy>
  <cp:revision>365</cp:revision>
  <dcterms:created xsi:type="dcterms:W3CDTF">2021-08-05T05:19:00Z</dcterms:created>
  <dcterms:modified xsi:type="dcterms:W3CDTF">2021-08-06T16:10:00Z</dcterms:modified>
</cp:coreProperties>
</file>